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F6D6E" w14:textId="77777777" w:rsidR="008039F4" w:rsidRDefault="008039F4" w:rsidP="008039F4">
      <w:pPr>
        <w:pStyle w:val="Sansinterligne"/>
        <w:spacing w:line="276" w:lineRule="auto"/>
        <w:rPr>
          <w:rFonts w:cs="Arial"/>
          <w:szCs w:val="20"/>
          <w:u w:val="single"/>
          <w:lang w:val="fr-FR" w:eastAsia="fr-FR"/>
        </w:rPr>
      </w:pPr>
    </w:p>
    <w:p w14:paraId="44A90237" w14:textId="77777777" w:rsidR="008039F4" w:rsidRDefault="008039F4" w:rsidP="008039F4">
      <w:pPr>
        <w:pStyle w:val="Sansinterligne"/>
        <w:spacing w:line="276" w:lineRule="auto"/>
        <w:rPr>
          <w:rFonts w:cs="Arial"/>
          <w:szCs w:val="20"/>
          <w:u w:val="single"/>
          <w:lang w:val="fr-FR" w:eastAsia="fr-FR"/>
        </w:rPr>
      </w:pPr>
    </w:p>
    <w:p w14:paraId="4675456D" w14:textId="48642154" w:rsidR="00A77360" w:rsidRPr="009024A0" w:rsidRDefault="00A77360" w:rsidP="00024FF8">
      <w:pPr>
        <w:pStyle w:val="Sansinterligne"/>
        <w:spacing w:line="276" w:lineRule="auto"/>
        <w:jc w:val="center"/>
        <w:rPr>
          <w:rFonts w:cs="Arial"/>
          <w:szCs w:val="20"/>
          <w:u w:val="single"/>
          <w:lang w:val="fr-FR" w:eastAsia="fr-FR"/>
        </w:rPr>
      </w:pPr>
      <w:r w:rsidRPr="009024A0">
        <w:rPr>
          <w:rFonts w:cs="Arial"/>
          <w:szCs w:val="20"/>
          <w:u w:val="single"/>
          <w:lang w:val="fr-FR" w:eastAsia="fr-FR"/>
        </w:rPr>
        <w:t>Pouvoir adjudicateur</w:t>
      </w:r>
    </w:p>
    <w:p w14:paraId="1BF532C4" w14:textId="77777777" w:rsidR="00A77360" w:rsidRPr="009024A0" w:rsidRDefault="00A77360" w:rsidP="00024FF8">
      <w:pPr>
        <w:pStyle w:val="Sansinterligne"/>
        <w:spacing w:line="276" w:lineRule="auto"/>
        <w:jc w:val="center"/>
        <w:rPr>
          <w:rFonts w:cs="Arial"/>
          <w:szCs w:val="20"/>
          <w:lang w:val="fr-FR" w:eastAsia="fr-FR"/>
        </w:rPr>
      </w:pPr>
      <w:r w:rsidRPr="009024A0">
        <w:rPr>
          <w:rFonts w:cs="Arial"/>
          <w:szCs w:val="20"/>
          <w:lang w:val="fr-FR" w:eastAsia="fr-FR"/>
        </w:rPr>
        <w:t>IFP Energies Nouvelles</w:t>
      </w:r>
    </w:p>
    <w:p w14:paraId="28A94200" w14:textId="77777777" w:rsidR="00A77360" w:rsidRPr="009024A0" w:rsidRDefault="00A77360" w:rsidP="00024FF8">
      <w:pPr>
        <w:pStyle w:val="Sansinterligne"/>
        <w:spacing w:line="276" w:lineRule="auto"/>
        <w:jc w:val="center"/>
        <w:rPr>
          <w:rFonts w:cs="Arial"/>
          <w:szCs w:val="20"/>
          <w:lang w:val="fr-FR" w:eastAsia="fr-FR"/>
        </w:rPr>
      </w:pPr>
      <w:r w:rsidRPr="009024A0">
        <w:rPr>
          <w:rFonts w:cs="Arial"/>
          <w:szCs w:val="20"/>
          <w:lang w:val="fr-FR" w:eastAsia="fr-FR"/>
        </w:rPr>
        <w:t>1 et 4, Avenue de Bois-Préau</w:t>
      </w:r>
    </w:p>
    <w:p w14:paraId="0055C7B4" w14:textId="77777777" w:rsidR="00A77360" w:rsidRPr="009024A0" w:rsidRDefault="00A77360" w:rsidP="00024FF8">
      <w:pPr>
        <w:pStyle w:val="Sansinterligne"/>
        <w:spacing w:line="276" w:lineRule="auto"/>
        <w:jc w:val="center"/>
        <w:rPr>
          <w:rFonts w:cs="Arial"/>
          <w:szCs w:val="20"/>
          <w:lang w:val="fr-FR" w:eastAsia="fr-FR"/>
        </w:rPr>
      </w:pPr>
      <w:r w:rsidRPr="009024A0">
        <w:rPr>
          <w:rFonts w:cs="Arial"/>
          <w:szCs w:val="20"/>
          <w:lang w:val="fr-FR" w:eastAsia="fr-FR"/>
        </w:rPr>
        <w:t>92852 Rueil-Malmaison Cedex</w:t>
      </w:r>
    </w:p>
    <w:p w14:paraId="75DB05BA" w14:textId="77777777" w:rsidR="00A77360" w:rsidRPr="009208F6" w:rsidRDefault="00A77360" w:rsidP="00A77360">
      <w:pPr>
        <w:spacing w:before="120" w:after="0" w:line="276" w:lineRule="auto"/>
        <w:jc w:val="center"/>
        <w:rPr>
          <w:rFonts w:cs="Arial"/>
          <w:lang w:val="fr-FR"/>
        </w:rPr>
      </w:pPr>
    </w:p>
    <w:p w14:paraId="423D4AD2" w14:textId="23B5B6DA" w:rsidR="00A77360" w:rsidRPr="00A77360" w:rsidRDefault="00A77360" w:rsidP="00A77360">
      <w:pPr>
        <w:pBdr>
          <w:top w:val="single" w:sz="12" w:space="6" w:color="auto"/>
          <w:left w:val="single" w:sz="12" w:space="4" w:color="auto"/>
          <w:bottom w:val="single" w:sz="12" w:space="5" w:color="auto"/>
          <w:right w:val="single" w:sz="12" w:space="0" w:color="auto"/>
        </w:pBdr>
        <w:autoSpaceDE w:val="0"/>
        <w:autoSpaceDN w:val="0"/>
        <w:adjustRightInd w:val="0"/>
        <w:spacing w:after="0" w:line="276" w:lineRule="auto"/>
        <w:jc w:val="center"/>
        <w:rPr>
          <w:rFonts w:cs="Arial"/>
          <w:b/>
          <w:bCs/>
          <w:smallCaps/>
          <w:sz w:val="32"/>
          <w:szCs w:val="32"/>
          <w:lang w:val="fr-FR" w:eastAsia="fr-FR"/>
        </w:rPr>
      </w:pPr>
      <w:r w:rsidRPr="009024A0">
        <w:rPr>
          <w:rFonts w:cs="Arial"/>
          <w:b/>
          <w:bCs/>
          <w:smallCaps/>
          <w:sz w:val="32"/>
          <w:szCs w:val="32"/>
          <w:lang w:val="fr-FR" w:eastAsia="fr-FR"/>
        </w:rPr>
        <w:t xml:space="preserve">Cahier des </w:t>
      </w:r>
      <w:r w:rsidR="0098725C" w:rsidRPr="0098725C">
        <w:rPr>
          <w:rFonts w:cs="Arial"/>
          <w:b/>
          <w:bCs/>
          <w:smallCaps/>
          <w:sz w:val="32"/>
          <w:szCs w:val="32"/>
          <w:lang w:val="fr-FR" w:eastAsia="fr-FR"/>
        </w:rPr>
        <w:t xml:space="preserve">Administratives </w:t>
      </w:r>
      <w:r w:rsidRPr="009024A0">
        <w:rPr>
          <w:rFonts w:cs="Arial"/>
          <w:b/>
          <w:bCs/>
          <w:smallCaps/>
          <w:sz w:val="32"/>
          <w:szCs w:val="32"/>
          <w:lang w:val="fr-FR" w:eastAsia="fr-FR"/>
        </w:rPr>
        <w:t>Clauses Particulières (CC</w:t>
      </w:r>
      <w:r w:rsidR="0098725C">
        <w:rPr>
          <w:rFonts w:cs="Arial"/>
          <w:b/>
          <w:bCs/>
          <w:smallCaps/>
          <w:sz w:val="32"/>
          <w:szCs w:val="32"/>
          <w:lang w:val="fr-FR" w:eastAsia="fr-FR"/>
        </w:rPr>
        <w:t>A</w:t>
      </w:r>
      <w:r w:rsidRPr="009024A0">
        <w:rPr>
          <w:rFonts w:cs="Arial"/>
          <w:b/>
          <w:bCs/>
          <w:smallCaps/>
          <w:sz w:val="32"/>
          <w:szCs w:val="32"/>
          <w:lang w:val="fr-FR" w:eastAsia="fr-FR"/>
        </w:rPr>
        <w:t>P)</w:t>
      </w:r>
    </w:p>
    <w:p w14:paraId="446C24B1" w14:textId="77777777" w:rsidR="00A77360" w:rsidRPr="00A77360" w:rsidRDefault="00A77360" w:rsidP="00A77360">
      <w:pPr>
        <w:autoSpaceDE w:val="0"/>
        <w:autoSpaceDN w:val="0"/>
        <w:adjustRightInd w:val="0"/>
        <w:spacing w:after="0" w:line="276" w:lineRule="auto"/>
        <w:jc w:val="both"/>
        <w:rPr>
          <w:rFonts w:asciiTheme="minorHAnsi" w:hAnsiTheme="minorHAnsi" w:cstheme="minorHAnsi"/>
          <w:sz w:val="22"/>
          <w:lang w:val="fr-FR" w:eastAsia="fr-FR"/>
        </w:rPr>
      </w:pPr>
    </w:p>
    <w:p w14:paraId="03C8824E" w14:textId="77777777" w:rsidR="00A77360" w:rsidRPr="00A77360" w:rsidRDefault="00A77360" w:rsidP="00A77360">
      <w:pPr>
        <w:autoSpaceDE w:val="0"/>
        <w:autoSpaceDN w:val="0"/>
        <w:adjustRightInd w:val="0"/>
        <w:spacing w:after="0" w:line="276" w:lineRule="auto"/>
        <w:jc w:val="both"/>
        <w:rPr>
          <w:rFonts w:asciiTheme="minorHAnsi" w:hAnsiTheme="minorHAnsi" w:cstheme="minorHAnsi"/>
          <w:sz w:val="22"/>
          <w:lang w:val="fr-FR" w:eastAsia="fr-FR"/>
        </w:rPr>
      </w:pPr>
    </w:p>
    <w:p w14:paraId="3E3BA24F" w14:textId="67F65A6A" w:rsidR="00A77360" w:rsidRPr="007C6B3C" w:rsidRDefault="00A77360" w:rsidP="00A77360">
      <w:pPr>
        <w:widowControl w:val="0"/>
        <w:autoSpaceDE w:val="0"/>
        <w:autoSpaceDN w:val="0"/>
        <w:adjustRightInd w:val="0"/>
        <w:spacing w:after="0" w:line="276" w:lineRule="auto"/>
        <w:jc w:val="center"/>
        <w:rPr>
          <w:rFonts w:cs="Arial"/>
          <w:b/>
          <w:bCs/>
          <w:sz w:val="32"/>
          <w:szCs w:val="32"/>
          <w:lang w:val="fr-FR" w:eastAsia="fr-FR"/>
        </w:rPr>
      </w:pPr>
      <w:r w:rsidRPr="007C6B3C">
        <w:rPr>
          <w:rFonts w:cs="Arial"/>
          <w:b/>
          <w:bCs/>
          <w:sz w:val="32"/>
          <w:szCs w:val="32"/>
          <w:lang w:val="fr-FR" w:eastAsia="fr-FR"/>
        </w:rPr>
        <w:t>Affaire n°</w:t>
      </w:r>
      <w:r w:rsidR="009171FB" w:rsidRPr="007C6B3C">
        <w:rPr>
          <w:rFonts w:cs="Arial"/>
          <w:b/>
          <w:bCs/>
          <w:sz w:val="32"/>
          <w:szCs w:val="32"/>
          <w:lang w:val="fr-FR" w:eastAsia="fr-FR"/>
        </w:rPr>
        <w:t xml:space="preserve"> 458605</w:t>
      </w:r>
    </w:p>
    <w:p w14:paraId="5B726321" w14:textId="77777777" w:rsidR="00883CEF" w:rsidRPr="007C6B3C" w:rsidRDefault="00883CEF" w:rsidP="00A77360">
      <w:pPr>
        <w:widowControl w:val="0"/>
        <w:autoSpaceDE w:val="0"/>
        <w:autoSpaceDN w:val="0"/>
        <w:adjustRightInd w:val="0"/>
        <w:spacing w:after="0" w:line="276" w:lineRule="auto"/>
        <w:jc w:val="center"/>
        <w:rPr>
          <w:rFonts w:cs="Arial"/>
          <w:b/>
          <w:bCs/>
          <w:sz w:val="10"/>
          <w:szCs w:val="10"/>
          <w:lang w:val="fr-FR" w:eastAsia="fr-FR"/>
        </w:rPr>
      </w:pPr>
    </w:p>
    <w:p w14:paraId="000BF1B7" w14:textId="3797506B" w:rsidR="00A77360" w:rsidRPr="00A77360" w:rsidRDefault="00962667" w:rsidP="00A77360">
      <w:pPr>
        <w:widowControl w:val="0"/>
        <w:autoSpaceDE w:val="0"/>
        <w:autoSpaceDN w:val="0"/>
        <w:adjustRightInd w:val="0"/>
        <w:spacing w:after="0" w:line="276" w:lineRule="auto"/>
        <w:jc w:val="center"/>
        <w:rPr>
          <w:rFonts w:asciiTheme="minorHAnsi" w:hAnsiTheme="minorHAnsi" w:cstheme="minorHAnsi"/>
          <w:b/>
          <w:bCs/>
          <w:iCs/>
          <w:sz w:val="22"/>
          <w:lang w:val="fr-FR" w:eastAsia="fr-FR"/>
        </w:rPr>
      </w:pPr>
      <w:r w:rsidRPr="007C6B3C">
        <w:rPr>
          <w:rFonts w:cs="Arial"/>
          <w:b/>
          <w:bCs/>
          <w:iCs/>
          <w:sz w:val="32"/>
          <w:szCs w:val="32"/>
          <w:lang w:val="fr-FR" w:eastAsia="fr-FR"/>
        </w:rPr>
        <w:t xml:space="preserve">Prestations </w:t>
      </w:r>
      <w:r w:rsidR="000D517A" w:rsidRPr="007C6B3C">
        <w:rPr>
          <w:rFonts w:cs="Arial"/>
          <w:b/>
          <w:bCs/>
          <w:iCs/>
          <w:sz w:val="32"/>
          <w:szCs w:val="32"/>
          <w:lang w:val="fr-FR" w:eastAsia="fr-FR"/>
        </w:rPr>
        <w:t xml:space="preserve">d’assistant(e)s social(e)s à destination des salariés </w:t>
      </w:r>
      <w:r w:rsidR="00380F49" w:rsidRPr="007C6B3C">
        <w:rPr>
          <w:rFonts w:cs="Arial"/>
          <w:b/>
          <w:bCs/>
          <w:iCs/>
          <w:sz w:val="32"/>
          <w:szCs w:val="32"/>
          <w:lang w:val="fr-FR" w:eastAsia="fr-FR"/>
        </w:rPr>
        <w:t>Prestations de Service Social pour IFPEN et de certaines de ses filiales</w:t>
      </w:r>
    </w:p>
    <w:p w14:paraId="1B314FA7" w14:textId="42F4E7FF" w:rsidR="00A77360" w:rsidRDefault="00A77360" w:rsidP="00DB4746">
      <w:pPr>
        <w:widowControl w:val="0"/>
        <w:autoSpaceDE w:val="0"/>
        <w:autoSpaceDN w:val="0"/>
        <w:adjustRightInd w:val="0"/>
        <w:spacing w:after="0" w:line="276" w:lineRule="auto"/>
        <w:jc w:val="center"/>
        <w:rPr>
          <w:rFonts w:asciiTheme="minorHAnsi" w:hAnsiTheme="minorHAnsi" w:cstheme="minorHAnsi"/>
          <w:noProof/>
          <w:sz w:val="32"/>
          <w:szCs w:val="32"/>
          <w:lang w:val="fr-FR" w:eastAsia="fr-FR"/>
        </w:rPr>
      </w:pPr>
    </w:p>
    <w:p w14:paraId="49CC5568" w14:textId="77777777" w:rsidR="00380F49" w:rsidRPr="00A77360" w:rsidRDefault="00380F49" w:rsidP="00DB4746">
      <w:pPr>
        <w:widowControl w:val="0"/>
        <w:autoSpaceDE w:val="0"/>
        <w:autoSpaceDN w:val="0"/>
        <w:adjustRightInd w:val="0"/>
        <w:spacing w:after="0" w:line="276" w:lineRule="auto"/>
        <w:jc w:val="center"/>
        <w:rPr>
          <w:rFonts w:asciiTheme="minorHAnsi" w:hAnsiTheme="minorHAnsi" w:cstheme="minorHAnsi"/>
          <w:sz w:val="32"/>
          <w:szCs w:val="32"/>
          <w:lang w:val="fr-FR" w:eastAsia="fr-FR"/>
        </w:rPr>
      </w:pPr>
    </w:p>
    <w:p w14:paraId="4DC97CF4" w14:textId="74DB7809" w:rsidR="00A77360" w:rsidRDefault="00A77360" w:rsidP="00A77360">
      <w:pPr>
        <w:widowControl w:val="0"/>
        <w:autoSpaceDE w:val="0"/>
        <w:autoSpaceDN w:val="0"/>
        <w:adjustRightInd w:val="0"/>
        <w:spacing w:after="0" w:line="276" w:lineRule="auto"/>
        <w:jc w:val="center"/>
        <w:rPr>
          <w:rFonts w:asciiTheme="minorHAnsi" w:hAnsiTheme="minorHAnsi" w:cstheme="minorHAnsi"/>
          <w:sz w:val="22"/>
          <w:lang w:val="fr-FR" w:eastAsia="fr-FR"/>
        </w:rPr>
      </w:pPr>
    </w:p>
    <w:p w14:paraId="2298F871" w14:textId="77777777" w:rsidR="00A77360" w:rsidRPr="00A77360" w:rsidRDefault="00A77360" w:rsidP="00A77360">
      <w:pPr>
        <w:widowControl w:val="0"/>
        <w:autoSpaceDE w:val="0"/>
        <w:autoSpaceDN w:val="0"/>
        <w:adjustRightInd w:val="0"/>
        <w:spacing w:after="0" w:line="276" w:lineRule="auto"/>
        <w:jc w:val="center"/>
        <w:rPr>
          <w:rFonts w:asciiTheme="minorHAnsi" w:hAnsiTheme="minorHAnsi" w:cstheme="minorHAnsi"/>
          <w:sz w:val="22"/>
          <w:lang w:val="fr-FR" w:eastAsia="fr-FR"/>
        </w:rPr>
      </w:pPr>
    </w:p>
    <w:p w14:paraId="45CB7AD3" w14:textId="6C7788D1" w:rsidR="00A77360" w:rsidRPr="00A77360" w:rsidRDefault="00A77360" w:rsidP="00A77360">
      <w:pPr>
        <w:widowControl w:val="0"/>
        <w:autoSpaceDE w:val="0"/>
        <w:autoSpaceDN w:val="0"/>
        <w:adjustRightInd w:val="0"/>
        <w:spacing w:after="0" w:line="276" w:lineRule="auto"/>
        <w:jc w:val="center"/>
        <w:rPr>
          <w:rFonts w:cs="Arial"/>
          <w:szCs w:val="20"/>
          <w:lang w:val="fr-FR" w:eastAsia="fr-FR"/>
        </w:rPr>
      </w:pPr>
      <w:r w:rsidRPr="009024A0">
        <w:rPr>
          <w:rFonts w:cs="Arial"/>
          <w:szCs w:val="20"/>
          <w:lang w:val="fr-FR" w:eastAsia="fr-FR"/>
        </w:rPr>
        <w:t xml:space="preserve">Le Cahier des Clauses </w:t>
      </w:r>
      <w:r w:rsidR="0098725C" w:rsidRPr="0098725C">
        <w:rPr>
          <w:rFonts w:cs="Arial"/>
          <w:szCs w:val="20"/>
          <w:lang w:val="fr-FR" w:eastAsia="fr-FR"/>
        </w:rPr>
        <w:t xml:space="preserve">Administratives </w:t>
      </w:r>
      <w:r w:rsidRPr="009024A0">
        <w:rPr>
          <w:rFonts w:cs="Arial"/>
          <w:szCs w:val="20"/>
          <w:lang w:val="fr-FR" w:eastAsia="fr-FR"/>
        </w:rPr>
        <w:t>Particulières du présent marché public de Service est élaboré</w:t>
      </w:r>
      <w:r w:rsidRPr="00A77360">
        <w:rPr>
          <w:rFonts w:cs="Arial"/>
          <w:szCs w:val="20"/>
          <w:lang w:val="fr-FR" w:eastAsia="fr-FR"/>
        </w:rPr>
        <w:t xml:space="preserve"> :</w:t>
      </w:r>
    </w:p>
    <w:p w14:paraId="41419D67" w14:textId="2564ED05" w:rsidR="00CE16BD" w:rsidRPr="009024A0" w:rsidRDefault="00CE16BD" w:rsidP="00CE16BD">
      <w:pPr>
        <w:widowControl w:val="0"/>
        <w:autoSpaceDE w:val="0"/>
        <w:autoSpaceDN w:val="0"/>
        <w:adjustRightInd w:val="0"/>
        <w:spacing w:after="0" w:line="276" w:lineRule="auto"/>
        <w:jc w:val="center"/>
        <w:rPr>
          <w:rFonts w:cs="Arial"/>
          <w:szCs w:val="20"/>
          <w:lang w:val="fr-FR" w:eastAsia="fr-FR"/>
        </w:rPr>
      </w:pPr>
      <w:proofErr w:type="gramStart"/>
      <w:r w:rsidRPr="009024A0">
        <w:rPr>
          <w:rFonts w:cs="Arial"/>
          <w:szCs w:val="20"/>
          <w:lang w:val="fr-FR" w:eastAsia="fr-FR"/>
        </w:rPr>
        <w:t>en</w:t>
      </w:r>
      <w:proofErr w:type="gramEnd"/>
      <w:r w:rsidRPr="009024A0">
        <w:rPr>
          <w:rFonts w:cs="Arial"/>
          <w:szCs w:val="20"/>
          <w:lang w:val="fr-FR" w:eastAsia="fr-FR"/>
        </w:rPr>
        <w:t xml:space="preserve"> application du </w:t>
      </w:r>
      <w:r w:rsidRPr="00906274">
        <w:rPr>
          <w:rFonts w:cs="Arial"/>
          <w:szCs w:val="20"/>
          <w:lang w:val="fr-FR" w:eastAsia="fr-FR"/>
        </w:rPr>
        <w:t xml:space="preserve">cahier des clauses administratives générales des marchés publics de fournitures courantes et de services approuvé par arrêté du </w:t>
      </w:r>
      <w:bookmarkStart w:id="0" w:name="_Hlk197335744"/>
      <w:r w:rsidRPr="00906274">
        <w:rPr>
          <w:rFonts w:cs="Arial"/>
          <w:szCs w:val="20"/>
          <w:lang w:val="fr-FR" w:eastAsia="fr-FR"/>
        </w:rPr>
        <w:t>30 mars 2021, modifié par arrêté du 21 avril 2021, par arrêté du 30 septembre 2021, par arrêté du 29 décembre 2022 et par Décret n°2024-606 du 26 juin 2024</w:t>
      </w:r>
      <w:bookmarkEnd w:id="0"/>
      <w:r>
        <w:rPr>
          <w:rFonts w:cs="Arial"/>
          <w:szCs w:val="20"/>
          <w:lang w:val="fr-FR" w:eastAsia="fr-FR"/>
        </w:rPr>
        <w:t>.</w:t>
      </w:r>
    </w:p>
    <w:p w14:paraId="1725C3AA" w14:textId="5AB6901D" w:rsidR="0069626B" w:rsidRDefault="0069626B" w:rsidP="00A77360">
      <w:pPr>
        <w:spacing w:line="276" w:lineRule="auto"/>
        <w:rPr>
          <w:rFonts w:asciiTheme="minorHAnsi" w:hAnsiTheme="minorHAnsi" w:cstheme="minorHAnsi"/>
          <w:color w:val="FF0000"/>
          <w:sz w:val="28"/>
          <w:szCs w:val="28"/>
          <w:lang w:val="fr-FR" w:eastAsia="fr-FR"/>
        </w:rPr>
      </w:pPr>
    </w:p>
    <w:p w14:paraId="28C391D0" w14:textId="4F68FF85" w:rsidR="00A77360" w:rsidRDefault="00A77360" w:rsidP="00A77360">
      <w:pPr>
        <w:spacing w:line="276" w:lineRule="auto"/>
        <w:rPr>
          <w:rFonts w:asciiTheme="minorHAnsi" w:hAnsiTheme="minorHAnsi" w:cstheme="minorHAnsi"/>
          <w:color w:val="FF0000"/>
          <w:sz w:val="28"/>
          <w:szCs w:val="28"/>
          <w:lang w:val="fr-FR" w:eastAsia="fr-FR"/>
        </w:rPr>
      </w:pPr>
    </w:p>
    <w:p w14:paraId="243A8A61" w14:textId="75BE05CD" w:rsidR="00A77360" w:rsidRDefault="00A77360" w:rsidP="00A77360">
      <w:pPr>
        <w:spacing w:line="276" w:lineRule="auto"/>
        <w:rPr>
          <w:rFonts w:asciiTheme="minorHAnsi" w:hAnsiTheme="minorHAnsi" w:cstheme="minorHAnsi"/>
          <w:color w:val="FF0000"/>
          <w:sz w:val="28"/>
          <w:szCs w:val="28"/>
          <w:lang w:val="fr-FR" w:eastAsia="fr-FR"/>
        </w:rPr>
      </w:pPr>
    </w:p>
    <w:p w14:paraId="74D6E888" w14:textId="00DD59F3" w:rsidR="00024FF8" w:rsidRDefault="00024FF8" w:rsidP="00A77360">
      <w:pPr>
        <w:spacing w:line="276" w:lineRule="auto"/>
        <w:rPr>
          <w:rFonts w:asciiTheme="minorHAnsi" w:hAnsiTheme="minorHAnsi" w:cstheme="minorHAnsi"/>
          <w:color w:val="FF0000"/>
          <w:sz w:val="28"/>
          <w:szCs w:val="28"/>
          <w:lang w:val="fr-FR" w:eastAsia="fr-FR"/>
        </w:rPr>
      </w:pPr>
    </w:p>
    <w:p w14:paraId="46D06C76" w14:textId="77777777" w:rsidR="009024A0" w:rsidRDefault="009024A0" w:rsidP="00A77360">
      <w:pPr>
        <w:spacing w:line="276" w:lineRule="auto"/>
        <w:rPr>
          <w:rFonts w:asciiTheme="minorHAnsi" w:hAnsiTheme="minorHAnsi" w:cstheme="minorHAnsi"/>
          <w:color w:val="FF0000"/>
          <w:sz w:val="28"/>
          <w:szCs w:val="28"/>
          <w:lang w:val="fr-FR" w:eastAsia="fr-FR"/>
        </w:rPr>
      </w:pPr>
    </w:p>
    <w:p w14:paraId="10DFFFBB" w14:textId="77777777" w:rsidR="00A77360" w:rsidRPr="00E05829" w:rsidRDefault="00A77360" w:rsidP="00A77360">
      <w:pPr>
        <w:spacing w:line="276" w:lineRule="auto"/>
        <w:rPr>
          <w:rFonts w:cs="Arial"/>
          <w:lang w:val="fr-FR"/>
        </w:rPr>
      </w:pPr>
    </w:p>
    <w:p w14:paraId="4EDB7BE7" w14:textId="77777777" w:rsidR="00A77360" w:rsidRDefault="00A77360" w:rsidP="00A77360">
      <w:pPr>
        <w:spacing w:line="276" w:lineRule="auto"/>
        <w:rPr>
          <w:rFonts w:cs="Arial"/>
          <w:lang w:val="fr-FR"/>
        </w:rPr>
      </w:pPr>
    </w:p>
    <w:p w14:paraId="7698A187" w14:textId="77777777" w:rsidR="00DB4746" w:rsidRDefault="00DB4746" w:rsidP="00A77360">
      <w:pPr>
        <w:spacing w:line="276" w:lineRule="auto"/>
        <w:rPr>
          <w:rFonts w:cs="Arial"/>
          <w:lang w:val="fr-FR"/>
        </w:rPr>
      </w:pPr>
    </w:p>
    <w:p w14:paraId="4D036439" w14:textId="77777777" w:rsidR="00DB4746" w:rsidRPr="00E05829" w:rsidRDefault="00DB4746" w:rsidP="00A77360">
      <w:pPr>
        <w:spacing w:line="276" w:lineRule="auto"/>
        <w:rPr>
          <w:rFonts w:cs="Arial"/>
          <w:lang w:val="fr-FR"/>
        </w:rPr>
      </w:pPr>
    </w:p>
    <w:p w14:paraId="2C887530" w14:textId="77777777" w:rsidR="0093714F" w:rsidRPr="00D90451" w:rsidRDefault="0093714F" w:rsidP="0093714F">
      <w:pPr>
        <w:pStyle w:val="En-ttedetabledesmatires"/>
        <w:spacing w:line="276" w:lineRule="auto"/>
        <w:jc w:val="center"/>
        <w:rPr>
          <w:rFonts w:ascii="Arial" w:hAnsi="Arial" w:cs="Arial"/>
          <w:b/>
          <w:color w:val="auto"/>
          <w:u w:val="single"/>
        </w:rPr>
      </w:pPr>
      <w:r w:rsidRPr="00D90451">
        <w:rPr>
          <w:rFonts w:ascii="Arial" w:hAnsi="Arial" w:cs="Arial"/>
          <w:b/>
          <w:color w:val="auto"/>
          <w:u w:val="single"/>
        </w:rPr>
        <w:lastRenderedPageBreak/>
        <w:t>Table des matières</w:t>
      </w:r>
    </w:p>
    <w:p w14:paraId="607F8D8B" w14:textId="49F546E3" w:rsidR="00FE7901" w:rsidRDefault="0093714F">
      <w:pPr>
        <w:pStyle w:val="TM2"/>
        <w:rPr>
          <w:rFonts w:asciiTheme="minorHAnsi" w:eastAsiaTheme="minorEastAsia" w:hAnsiTheme="minorHAnsi" w:cstheme="minorBidi"/>
          <w:noProof/>
          <w:kern w:val="2"/>
          <w:sz w:val="24"/>
          <w:szCs w:val="24"/>
          <w:lang w:val="fr-FR" w:eastAsia="fr-FR"/>
          <w14:ligatures w14:val="standardContextual"/>
        </w:rPr>
      </w:pPr>
      <w:r w:rsidRPr="004F586A">
        <w:fldChar w:fldCharType="begin"/>
      </w:r>
      <w:r w:rsidRPr="004F586A">
        <w:instrText xml:space="preserve"> TOC \o "1-3" \h \z \u </w:instrText>
      </w:r>
      <w:r w:rsidRPr="004F586A">
        <w:fldChar w:fldCharType="separate"/>
      </w:r>
      <w:hyperlink w:anchor="_Toc210152376" w:history="1">
        <w:r w:rsidR="00FE7901" w:rsidRPr="00327F6B">
          <w:rPr>
            <w:rStyle w:val="Lienhypertexte"/>
            <w:rFonts w:cs="Arial"/>
            <w:b/>
            <w:noProof/>
            <w:lang w:val="fr-FR" w:eastAsia="fr-FR"/>
          </w:rPr>
          <w:t>DEFINITIONS</w:t>
        </w:r>
        <w:r w:rsidR="00FE7901">
          <w:rPr>
            <w:noProof/>
            <w:webHidden/>
          </w:rPr>
          <w:tab/>
        </w:r>
        <w:r w:rsidR="00FE7901">
          <w:rPr>
            <w:noProof/>
            <w:webHidden/>
          </w:rPr>
          <w:fldChar w:fldCharType="begin"/>
        </w:r>
        <w:r w:rsidR="00FE7901">
          <w:rPr>
            <w:noProof/>
            <w:webHidden/>
          </w:rPr>
          <w:instrText xml:space="preserve"> PAGEREF _Toc210152376 \h </w:instrText>
        </w:r>
        <w:r w:rsidR="00FE7901">
          <w:rPr>
            <w:noProof/>
            <w:webHidden/>
          </w:rPr>
        </w:r>
        <w:r w:rsidR="00FE7901">
          <w:rPr>
            <w:noProof/>
            <w:webHidden/>
          </w:rPr>
          <w:fldChar w:fldCharType="separate"/>
        </w:r>
        <w:r w:rsidR="00FE7901">
          <w:rPr>
            <w:noProof/>
            <w:webHidden/>
          </w:rPr>
          <w:t>7</w:t>
        </w:r>
        <w:r w:rsidR="00FE7901">
          <w:rPr>
            <w:noProof/>
            <w:webHidden/>
          </w:rPr>
          <w:fldChar w:fldCharType="end"/>
        </w:r>
      </w:hyperlink>
    </w:p>
    <w:p w14:paraId="18660742" w14:textId="533702D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77" w:history="1">
        <w:r w:rsidRPr="00327F6B">
          <w:rPr>
            <w:rStyle w:val="Lienhypertexte"/>
            <w:rFonts w:cs="Arial"/>
            <w:b/>
            <w:noProof/>
            <w:lang w:val="fr-FR" w:eastAsia="fr-FR"/>
          </w:rPr>
          <w:t>PREAMBULE – CONTEXTE ET DISPOSITIONS GÉNERALES</w:t>
        </w:r>
        <w:r>
          <w:rPr>
            <w:noProof/>
            <w:webHidden/>
          </w:rPr>
          <w:tab/>
        </w:r>
        <w:r>
          <w:rPr>
            <w:noProof/>
            <w:webHidden/>
          </w:rPr>
          <w:fldChar w:fldCharType="begin"/>
        </w:r>
        <w:r>
          <w:rPr>
            <w:noProof/>
            <w:webHidden/>
          </w:rPr>
          <w:instrText xml:space="preserve"> PAGEREF _Toc210152377 \h </w:instrText>
        </w:r>
        <w:r>
          <w:rPr>
            <w:noProof/>
            <w:webHidden/>
          </w:rPr>
        </w:r>
        <w:r>
          <w:rPr>
            <w:noProof/>
            <w:webHidden/>
          </w:rPr>
          <w:fldChar w:fldCharType="separate"/>
        </w:r>
        <w:r>
          <w:rPr>
            <w:noProof/>
            <w:webHidden/>
          </w:rPr>
          <w:t>9</w:t>
        </w:r>
        <w:r>
          <w:rPr>
            <w:noProof/>
            <w:webHidden/>
          </w:rPr>
          <w:fldChar w:fldCharType="end"/>
        </w:r>
      </w:hyperlink>
    </w:p>
    <w:p w14:paraId="1D3128D3" w14:textId="66C284AD"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78" w:history="1">
        <w:r w:rsidRPr="00327F6B">
          <w:rPr>
            <w:rStyle w:val="Lienhypertexte"/>
            <w:rFonts w:cs="Arial"/>
            <w:b/>
            <w:noProof/>
          </w:rPr>
          <w:t>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OBJET ET CARACTERISTIQUES GENERALES DU MARCHE</w:t>
        </w:r>
        <w:r>
          <w:rPr>
            <w:noProof/>
            <w:webHidden/>
          </w:rPr>
          <w:tab/>
        </w:r>
        <w:r>
          <w:rPr>
            <w:noProof/>
            <w:webHidden/>
          </w:rPr>
          <w:fldChar w:fldCharType="begin"/>
        </w:r>
        <w:r>
          <w:rPr>
            <w:noProof/>
            <w:webHidden/>
          </w:rPr>
          <w:instrText xml:space="preserve"> PAGEREF _Toc210152378 \h </w:instrText>
        </w:r>
        <w:r>
          <w:rPr>
            <w:noProof/>
            <w:webHidden/>
          </w:rPr>
        </w:r>
        <w:r>
          <w:rPr>
            <w:noProof/>
            <w:webHidden/>
          </w:rPr>
          <w:fldChar w:fldCharType="separate"/>
        </w:r>
        <w:r>
          <w:rPr>
            <w:noProof/>
            <w:webHidden/>
          </w:rPr>
          <w:t>10</w:t>
        </w:r>
        <w:r>
          <w:rPr>
            <w:noProof/>
            <w:webHidden/>
          </w:rPr>
          <w:fldChar w:fldCharType="end"/>
        </w:r>
      </w:hyperlink>
    </w:p>
    <w:p w14:paraId="01F7E2D3" w14:textId="2A2224C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79" w:history="1">
        <w:r w:rsidRPr="00327F6B">
          <w:rPr>
            <w:rStyle w:val="Lienhypertexte"/>
            <w:rFonts w:cs="Arial"/>
            <w:b/>
            <w:noProof/>
          </w:rPr>
          <w:t>1.1.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Objet du marché</w:t>
        </w:r>
        <w:r>
          <w:rPr>
            <w:noProof/>
            <w:webHidden/>
          </w:rPr>
          <w:tab/>
        </w:r>
        <w:r>
          <w:rPr>
            <w:noProof/>
            <w:webHidden/>
          </w:rPr>
          <w:fldChar w:fldCharType="begin"/>
        </w:r>
        <w:r>
          <w:rPr>
            <w:noProof/>
            <w:webHidden/>
          </w:rPr>
          <w:instrText xml:space="preserve"> PAGEREF _Toc210152379 \h </w:instrText>
        </w:r>
        <w:r>
          <w:rPr>
            <w:noProof/>
            <w:webHidden/>
          </w:rPr>
        </w:r>
        <w:r>
          <w:rPr>
            <w:noProof/>
            <w:webHidden/>
          </w:rPr>
          <w:fldChar w:fldCharType="separate"/>
        </w:r>
        <w:r>
          <w:rPr>
            <w:noProof/>
            <w:webHidden/>
          </w:rPr>
          <w:t>10</w:t>
        </w:r>
        <w:r>
          <w:rPr>
            <w:noProof/>
            <w:webHidden/>
          </w:rPr>
          <w:fldChar w:fldCharType="end"/>
        </w:r>
      </w:hyperlink>
    </w:p>
    <w:p w14:paraId="1DC566A9" w14:textId="1C3227B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0" w:history="1">
        <w:r w:rsidRPr="00327F6B">
          <w:rPr>
            <w:rStyle w:val="Lienhypertexte"/>
            <w:rFonts w:cs="Arial"/>
            <w:b/>
            <w:noProof/>
          </w:rPr>
          <w:t>1.2.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Forme du marché public</w:t>
        </w:r>
        <w:r>
          <w:rPr>
            <w:noProof/>
            <w:webHidden/>
          </w:rPr>
          <w:tab/>
        </w:r>
        <w:r>
          <w:rPr>
            <w:noProof/>
            <w:webHidden/>
          </w:rPr>
          <w:fldChar w:fldCharType="begin"/>
        </w:r>
        <w:r>
          <w:rPr>
            <w:noProof/>
            <w:webHidden/>
          </w:rPr>
          <w:instrText xml:space="preserve"> PAGEREF _Toc210152380 \h </w:instrText>
        </w:r>
        <w:r>
          <w:rPr>
            <w:noProof/>
            <w:webHidden/>
          </w:rPr>
        </w:r>
        <w:r>
          <w:rPr>
            <w:noProof/>
            <w:webHidden/>
          </w:rPr>
          <w:fldChar w:fldCharType="separate"/>
        </w:r>
        <w:r>
          <w:rPr>
            <w:noProof/>
            <w:webHidden/>
          </w:rPr>
          <w:t>10</w:t>
        </w:r>
        <w:r>
          <w:rPr>
            <w:noProof/>
            <w:webHidden/>
          </w:rPr>
          <w:fldChar w:fldCharType="end"/>
        </w:r>
      </w:hyperlink>
    </w:p>
    <w:p w14:paraId="3900291B" w14:textId="4E652BD5"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1" w:history="1">
        <w:r w:rsidRPr="00327F6B">
          <w:rPr>
            <w:rStyle w:val="Lienhypertexte"/>
            <w:rFonts w:cs="Arial"/>
            <w:b/>
            <w:noProof/>
          </w:rPr>
          <w:t>1.3.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Prestations similaires</w:t>
        </w:r>
        <w:r>
          <w:rPr>
            <w:noProof/>
            <w:webHidden/>
          </w:rPr>
          <w:tab/>
        </w:r>
        <w:r>
          <w:rPr>
            <w:noProof/>
            <w:webHidden/>
          </w:rPr>
          <w:fldChar w:fldCharType="begin"/>
        </w:r>
        <w:r>
          <w:rPr>
            <w:noProof/>
            <w:webHidden/>
          </w:rPr>
          <w:instrText xml:space="preserve"> PAGEREF _Toc210152381 \h </w:instrText>
        </w:r>
        <w:r>
          <w:rPr>
            <w:noProof/>
            <w:webHidden/>
          </w:rPr>
        </w:r>
        <w:r>
          <w:rPr>
            <w:noProof/>
            <w:webHidden/>
          </w:rPr>
          <w:fldChar w:fldCharType="separate"/>
        </w:r>
        <w:r>
          <w:rPr>
            <w:noProof/>
            <w:webHidden/>
          </w:rPr>
          <w:t>10</w:t>
        </w:r>
        <w:r>
          <w:rPr>
            <w:noProof/>
            <w:webHidden/>
          </w:rPr>
          <w:fldChar w:fldCharType="end"/>
        </w:r>
      </w:hyperlink>
    </w:p>
    <w:p w14:paraId="5635B4C4" w14:textId="3598CA52"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2" w:history="1">
        <w:r w:rsidRPr="00327F6B">
          <w:rPr>
            <w:rStyle w:val="Lienhypertexte"/>
            <w:rFonts w:cs="Arial"/>
            <w:b/>
            <w:noProof/>
          </w:rPr>
          <w:t>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DUREE DU MARCHE</w:t>
        </w:r>
        <w:r>
          <w:rPr>
            <w:noProof/>
            <w:webHidden/>
          </w:rPr>
          <w:tab/>
        </w:r>
        <w:r>
          <w:rPr>
            <w:noProof/>
            <w:webHidden/>
          </w:rPr>
          <w:fldChar w:fldCharType="begin"/>
        </w:r>
        <w:r>
          <w:rPr>
            <w:noProof/>
            <w:webHidden/>
          </w:rPr>
          <w:instrText xml:space="preserve"> PAGEREF _Toc210152382 \h </w:instrText>
        </w:r>
        <w:r>
          <w:rPr>
            <w:noProof/>
            <w:webHidden/>
          </w:rPr>
        </w:r>
        <w:r>
          <w:rPr>
            <w:noProof/>
            <w:webHidden/>
          </w:rPr>
          <w:fldChar w:fldCharType="separate"/>
        </w:r>
        <w:r>
          <w:rPr>
            <w:noProof/>
            <w:webHidden/>
          </w:rPr>
          <w:t>10</w:t>
        </w:r>
        <w:r>
          <w:rPr>
            <w:noProof/>
            <w:webHidden/>
          </w:rPr>
          <w:fldChar w:fldCharType="end"/>
        </w:r>
      </w:hyperlink>
    </w:p>
    <w:p w14:paraId="6564B9BD" w14:textId="0D151D7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3" w:history="1">
        <w:r w:rsidRPr="00327F6B">
          <w:rPr>
            <w:rStyle w:val="Lienhypertexte"/>
            <w:rFonts w:cs="Arial"/>
            <w:b/>
            <w:noProof/>
          </w:rPr>
          <w:t>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PIECES CONSTITUTIVES DU MARCHE</w:t>
        </w:r>
        <w:r>
          <w:rPr>
            <w:noProof/>
            <w:webHidden/>
          </w:rPr>
          <w:tab/>
        </w:r>
        <w:r>
          <w:rPr>
            <w:noProof/>
            <w:webHidden/>
          </w:rPr>
          <w:fldChar w:fldCharType="begin"/>
        </w:r>
        <w:r>
          <w:rPr>
            <w:noProof/>
            <w:webHidden/>
          </w:rPr>
          <w:instrText xml:space="preserve"> PAGEREF _Toc210152383 \h </w:instrText>
        </w:r>
        <w:r>
          <w:rPr>
            <w:noProof/>
            <w:webHidden/>
          </w:rPr>
        </w:r>
        <w:r>
          <w:rPr>
            <w:noProof/>
            <w:webHidden/>
          </w:rPr>
          <w:fldChar w:fldCharType="separate"/>
        </w:r>
        <w:r>
          <w:rPr>
            <w:noProof/>
            <w:webHidden/>
          </w:rPr>
          <w:t>11</w:t>
        </w:r>
        <w:r>
          <w:rPr>
            <w:noProof/>
            <w:webHidden/>
          </w:rPr>
          <w:fldChar w:fldCharType="end"/>
        </w:r>
      </w:hyperlink>
    </w:p>
    <w:p w14:paraId="64366F22" w14:textId="792738F9"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4" w:history="1">
        <w:r w:rsidRPr="00327F6B">
          <w:rPr>
            <w:rStyle w:val="Lienhypertexte"/>
            <w:rFonts w:cs="Arial"/>
            <w:b/>
            <w:noProof/>
          </w:rPr>
          <w:t>3.1.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Les pièces contractuelles</w:t>
        </w:r>
        <w:r>
          <w:rPr>
            <w:noProof/>
            <w:webHidden/>
          </w:rPr>
          <w:tab/>
        </w:r>
        <w:r>
          <w:rPr>
            <w:noProof/>
            <w:webHidden/>
          </w:rPr>
          <w:fldChar w:fldCharType="begin"/>
        </w:r>
        <w:r>
          <w:rPr>
            <w:noProof/>
            <w:webHidden/>
          </w:rPr>
          <w:instrText xml:space="preserve"> PAGEREF _Toc210152384 \h </w:instrText>
        </w:r>
        <w:r>
          <w:rPr>
            <w:noProof/>
            <w:webHidden/>
          </w:rPr>
        </w:r>
        <w:r>
          <w:rPr>
            <w:noProof/>
            <w:webHidden/>
          </w:rPr>
          <w:fldChar w:fldCharType="separate"/>
        </w:r>
        <w:r>
          <w:rPr>
            <w:noProof/>
            <w:webHidden/>
          </w:rPr>
          <w:t>11</w:t>
        </w:r>
        <w:r>
          <w:rPr>
            <w:noProof/>
            <w:webHidden/>
          </w:rPr>
          <w:fldChar w:fldCharType="end"/>
        </w:r>
      </w:hyperlink>
    </w:p>
    <w:p w14:paraId="175265A3" w14:textId="100ADC9F"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5" w:history="1">
        <w:r w:rsidRPr="00327F6B">
          <w:rPr>
            <w:rStyle w:val="Lienhypertexte"/>
            <w:rFonts w:cs="Arial"/>
            <w:b/>
            <w:noProof/>
          </w:rPr>
          <w:t>3.2.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Modification des pièces constitutives du marché</w:t>
        </w:r>
        <w:r>
          <w:rPr>
            <w:noProof/>
            <w:webHidden/>
          </w:rPr>
          <w:tab/>
        </w:r>
        <w:r>
          <w:rPr>
            <w:noProof/>
            <w:webHidden/>
          </w:rPr>
          <w:fldChar w:fldCharType="begin"/>
        </w:r>
        <w:r>
          <w:rPr>
            <w:noProof/>
            <w:webHidden/>
          </w:rPr>
          <w:instrText xml:space="preserve"> PAGEREF _Toc210152385 \h </w:instrText>
        </w:r>
        <w:r>
          <w:rPr>
            <w:noProof/>
            <w:webHidden/>
          </w:rPr>
        </w:r>
        <w:r>
          <w:rPr>
            <w:noProof/>
            <w:webHidden/>
          </w:rPr>
          <w:fldChar w:fldCharType="separate"/>
        </w:r>
        <w:r>
          <w:rPr>
            <w:noProof/>
            <w:webHidden/>
          </w:rPr>
          <w:t>12</w:t>
        </w:r>
        <w:r>
          <w:rPr>
            <w:noProof/>
            <w:webHidden/>
          </w:rPr>
          <w:fldChar w:fldCharType="end"/>
        </w:r>
      </w:hyperlink>
    </w:p>
    <w:p w14:paraId="4F11E279" w14:textId="2949C2C3"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6" w:history="1">
        <w:r w:rsidRPr="00327F6B">
          <w:rPr>
            <w:rStyle w:val="Lienhypertexte"/>
            <w:rFonts w:cs="Arial"/>
            <w:b/>
            <w:noProof/>
          </w:rPr>
          <w:t>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DELAIS D’EXECUTION : COMPUTATION – PROLONGATION</w:t>
        </w:r>
        <w:r>
          <w:rPr>
            <w:noProof/>
            <w:webHidden/>
          </w:rPr>
          <w:tab/>
        </w:r>
        <w:r>
          <w:rPr>
            <w:noProof/>
            <w:webHidden/>
          </w:rPr>
          <w:fldChar w:fldCharType="begin"/>
        </w:r>
        <w:r>
          <w:rPr>
            <w:noProof/>
            <w:webHidden/>
          </w:rPr>
          <w:instrText xml:space="preserve"> PAGEREF _Toc210152386 \h </w:instrText>
        </w:r>
        <w:r>
          <w:rPr>
            <w:noProof/>
            <w:webHidden/>
          </w:rPr>
        </w:r>
        <w:r>
          <w:rPr>
            <w:noProof/>
            <w:webHidden/>
          </w:rPr>
          <w:fldChar w:fldCharType="separate"/>
        </w:r>
        <w:r>
          <w:rPr>
            <w:noProof/>
            <w:webHidden/>
          </w:rPr>
          <w:t>12</w:t>
        </w:r>
        <w:r>
          <w:rPr>
            <w:noProof/>
            <w:webHidden/>
          </w:rPr>
          <w:fldChar w:fldCharType="end"/>
        </w:r>
      </w:hyperlink>
    </w:p>
    <w:p w14:paraId="5101C98D" w14:textId="3E28133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89" w:history="1">
        <w:r w:rsidRPr="00327F6B">
          <w:rPr>
            <w:rStyle w:val="Lienhypertexte"/>
            <w:rFonts w:cs="Arial"/>
            <w:b/>
            <w:noProof/>
          </w:rPr>
          <w:t>4.1.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Modalités de computation des délais</w:t>
        </w:r>
        <w:r>
          <w:rPr>
            <w:noProof/>
            <w:webHidden/>
          </w:rPr>
          <w:tab/>
        </w:r>
        <w:r>
          <w:rPr>
            <w:noProof/>
            <w:webHidden/>
          </w:rPr>
          <w:fldChar w:fldCharType="begin"/>
        </w:r>
        <w:r>
          <w:rPr>
            <w:noProof/>
            <w:webHidden/>
          </w:rPr>
          <w:instrText xml:space="preserve"> PAGEREF _Toc210152389 \h </w:instrText>
        </w:r>
        <w:r>
          <w:rPr>
            <w:noProof/>
            <w:webHidden/>
          </w:rPr>
        </w:r>
        <w:r>
          <w:rPr>
            <w:noProof/>
            <w:webHidden/>
          </w:rPr>
          <w:fldChar w:fldCharType="separate"/>
        </w:r>
        <w:r>
          <w:rPr>
            <w:noProof/>
            <w:webHidden/>
          </w:rPr>
          <w:t>12</w:t>
        </w:r>
        <w:r>
          <w:rPr>
            <w:noProof/>
            <w:webHidden/>
          </w:rPr>
          <w:fldChar w:fldCharType="end"/>
        </w:r>
      </w:hyperlink>
    </w:p>
    <w:p w14:paraId="4C9E09CD" w14:textId="250ACF0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0" w:history="1">
        <w:r w:rsidRPr="00327F6B">
          <w:rPr>
            <w:rStyle w:val="Lienhypertexte"/>
            <w:rFonts w:cs="Arial"/>
            <w:b/>
            <w:noProof/>
          </w:rPr>
          <w:t>4.2.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Forme des notifications et informations</w:t>
        </w:r>
        <w:r>
          <w:rPr>
            <w:noProof/>
            <w:webHidden/>
          </w:rPr>
          <w:tab/>
        </w:r>
        <w:r>
          <w:rPr>
            <w:noProof/>
            <w:webHidden/>
          </w:rPr>
          <w:fldChar w:fldCharType="begin"/>
        </w:r>
        <w:r>
          <w:rPr>
            <w:noProof/>
            <w:webHidden/>
          </w:rPr>
          <w:instrText xml:space="preserve"> PAGEREF _Toc210152390 \h </w:instrText>
        </w:r>
        <w:r>
          <w:rPr>
            <w:noProof/>
            <w:webHidden/>
          </w:rPr>
        </w:r>
        <w:r>
          <w:rPr>
            <w:noProof/>
            <w:webHidden/>
          </w:rPr>
          <w:fldChar w:fldCharType="separate"/>
        </w:r>
        <w:r>
          <w:rPr>
            <w:noProof/>
            <w:webHidden/>
          </w:rPr>
          <w:t>13</w:t>
        </w:r>
        <w:r>
          <w:rPr>
            <w:noProof/>
            <w:webHidden/>
          </w:rPr>
          <w:fldChar w:fldCharType="end"/>
        </w:r>
      </w:hyperlink>
    </w:p>
    <w:p w14:paraId="65EAE6AC" w14:textId="42127D3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1" w:history="1">
        <w:r w:rsidRPr="00327F6B">
          <w:rPr>
            <w:rStyle w:val="Lienhypertexte"/>
            <w:rFonts w:cs="Arial"/>
            <w:b/>
            <w:noProof/>
          </w:rPr>
          <w:t>4.3.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Prolongation des délais d’exécution</w:t>
        </w:r>
        <w:r>
          <w:rPr>
            <w:noProof/>
            <w:webHidden/>
          </w:rPr>
          <w:tab/>
        </w:r>
        <w:r>
          <w:rPr>
            <w:noProof/>
            <w:webHidden/>
          </w:rPr>
          <w:fldChar w:fldCharType="begin"/>
        </w:r>
        <w:r>
          <w:rPr>
            <w:noProof/>
            <w:webHidden/>
          </w:rPr>
          <w:instrText xml:space="preserve"> PAGEREF _Toc210152391 \h </w:instrText>
        </w:r>
        <w:r>
          <w:rPr>
            <w:noProof/>
            <w:webHidden/>
          </w:rPr>
        </w:r>
        <w:r>
          <w:rPr>
            <w:noProof/>
            <w:webHidden/>
          </w:rPr>
          <w:fldChar w:fldCharType="separate"/>
        </w:r>
        <w:r>
          <w:rPr>
            <w:noProof/>
            <w:webHidden/>
          </w:rPr>
          <w:t>13</w:t>
        </w:r>
        <w:r>
          <w:rPr>
            <w:noProof/>
            <w:webHidden/>
          </w:rPr>
          <w:fldChar w:fldCharType="end"/>
        </w:r>
      </w:hyperlink>
    </w:p>
    <w:p w14:paraId="7FA02F38" w14:textId="4590E092"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2" w:history="1">
        <w:r w:rsidRPr="00327F6B">
          <w:rPr>
            <w:rStyle w:val="Lienhypertexte"/>
            <w:rFonts w:cs="Arial"/>
            <w:b/>
            <w:noProof/>
          </w:rPr>
          <w:t>5.</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BONS DE COMMANDE</w:t>
        </w:r>
        <w:r>
          <w:rPr>
            <w:noProof/>
            <w:webHidden/>
          </w:rPr>
          <w:tab/>
        </w:r>
        <w:r>
          <w:rPr>
            <w:noProof/>
            <w:webHidden/>
          </w:rPr>
          <w:fldChar w:fldCharType="begin"/>
        </w:r>
        <w:r>
          <w:rPr>
            <w:noProof/>
            <w:webHidden/>
          </w:rPr>
          <w:instrText xml:space="preserve"> PAGEREF _Toc210152392 \h </w:instrText>
        </w:r>
        <w:r>
          <w:rPr>
            <w:noProof/>
            <w:webHidden/>
          </w:rPr>
        </w:r>
        <w:r>
          <w:rPr>
            <w:noProof/>
            <w:webHidden/>
          </w:rPr>
          <w:fldChar w:fldCharType="separate"/>
        </w:r>
        <w:r>
          <w:rPr>
            <w:noProof/>
            <w:webHidden/>
          </w:rPr>
          <w:t>13</w:t>
        </w:r>
        <w:r>
          <w:rPr>
            <w:noProof/>
            <w:webHidden/>
          </w:rPr>
          <w:fldChar w:fldCharType="end"/>
        </w:r>
      </w:hyperlink>
    </w:p>
    <w:p w14:paraId="32817D66" w14:textId="0B704B6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5" w:history="1">
        <w:r w:rsidRPr="00327F6B">
          <w:rPr>
            <w:rStyle w:val="Lienhypertexte"/>
            <w:rFonts w:cs="Arial"/>
            <w:b/>
            <w:noProof/>
          </w:rPr>
          <w:t>5.1.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Généralités</w:t>
        </w:r>
        <w:r>
          <w:rPr>
            <w:noProof/>
            <w:webHidden/>
          </w:rPr>
          <w:tab/>
        </w:r>
        <w:r>
          <w:rPr>
            <w:noProof/>
            <w:webHidden/>
          </w:rPr>
          <w:fldChar w:fldCharType="begin"/>
        </w:r>
        <w:r>
          <w:rPr>
            <w:noProof/>
            <w:webHidden/>
          </w:rPr>
          <w:instrText xml:space="preserve"> PAGEREF _Toc210152395 \h </w:instrText>
        </w:r>
        <w:r>
          <w:rPr>
            <w:noProof/>
            <w:webHidden/>
          </w:rPr>
        </w:r>
        <w:r>
          <w:rPr>
            <w:noProof/>
            <w:webHidden/>
          </w:rPr>
          <w:fldChar w:fldCharType="separate"/>
        </w:r>
        <w:r>
          <w:rPr>
            <w:noProof/>
            <w:webHidden/>
          </w:rPr>
          <w:t>13</w:t>
        </w:r>
        <w:r>
          <w:rPr>
            <w:noProof/>
            <w:webHidden/>
          </w:rPr>
          <w:fldChar w:fldCharType="end"/>
        </w:r>
      </w:hyperlink>
    </w:p>
    <w:p w14:paraId="2CB471AC" w14:textId="442C2CB0"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6" w:history="1">
        <w:r w:rsidRPr="00327F6B">
          <w:rPr>
            <w:rStyle w:val="Lienhypertexte"/>
            <w:rFonts w:cs="Arial"/>
            <w:b/>
            <w:noProof/>
          </w:rPr>
          <w:t>5.2.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Validité du bon de commande</w:t>
        </w:r>
        <w:r>
          <w:rPr>
            <w:noProof/>
            <w:webHidden/>
          </w:rPr>
          <w:tab/>
        </w:r>
        <w:r>
          <w:rPr>
            <w:noProof/>
            <w:webHidden/>
          </w:rPr>
          <w:fldChar w:fldCharType="begin"/>
        </w:r>
        <w:r>
          <w:rPr>
            <w:noProof/>
            <w:webHidden/>
          </w:rPr>
          <w:instrText xml:space="preserve"> PAGEREF _Toc210152396 \h </w:instrText>
        </w:r>
        <w:r>
          <w:rPr>
            <w:noProof/>
            <w:webHidden/>
          </w:rPr>
        </w:r>
        <w:r>
          <w:rPr>
            <w:noProof/>
            <w:webHidden/>
          </w:rPr>
          <w:fldChar w:fldCharType="separate"/>
        </w:r>
        <w:r>
          <w:rPr>
            <w:noProof/>
            <w:webHidden/>
          </w:rPr>
          <w:t>14</w:t>
        </w:r>
        <w:r>
          <w:rPr>
            <w:noProof/>
            <w:webHidden/>
          </w:rPr>
          <w:fldChar w:fldCharType="end"/>
        </w:r>
      </w:hyperlink>
    </w:p>
    <w:p w14:paraId="21798F21" w14:textId="3923CF66"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7" w:history="1">
        <w:r w:rsidRPr="00327F6B">
          <w:rPr>
            <w:rStyle w:val="Lienhypertexte"/>
            <w:rFonts w:cs="Arial"/>
            <w:b/>
            <w:noProof/>
          </w:rPr>
          <w:t>5.3.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Suspension, annulation d’un bon de commande</w:t>
        </w:r>
        <w:r>
          <w:rPr>
            <w:noProof/>
            <w:webHidden/>
          </w:rPr>
          <w:tab/>
        </w:r>
        <w:r>
          <w:rPr>
            <w:noProof/>
            <w:webHidden/>
          </w:rPr>
          <w:fldChar w:fldCharType="begin"/>
        </w:r>
        <w:r>
          <w:rPr>
            <w:noProof/>
            <w:webHidden/>
          </w:rPr>
          <w:instrText xml:space="preserve"> PAGEREF _Toc210152397 \h </w:instrText>
        </w:r>
        <w:r>
          <w:rPr>
            <w:noProof/>
            <w:webHidden/>
          </w:rPr>
        </w:r>
        <w:r>
          <w:rPr>
            <w:noProof/>
            <w:webHidden/>
          </w:rPr>
          <w:fldChar w:fldCharType="separate"/>
        </w:r>
        <w:r>
          <w:rPr>
            <w:noProof/>
            <w:webHidden/>
          </w:rPr>
          <w:t>14</w:t>
        </w:r>
        <w:r>
          <w:rPr>
            <w:noProof/>
            <w:webHidden/>
          </w:rPr>
          <w:fldChar w:fldCharType="end"/>
        </w:r>
      </w:hyperlink>
    </w:p>
    <w:p w14:paraId="4F74AEF1" w14:textId="6DE05107"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8" w:history="1">
        <w:r w:rsidRPr="00327F6B">
          <w:rPr>
            <w:rStyle w:val="Lienhypertexte"/>
            <w:rFonts w:cs="Arial"/>
            <w:b/>
            <w:noProof/>
          </w:rPr>
          <w:t>5.4.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Modification d’un bon de commande</w:t>
        </w:r>
        <w:r>
          <w:rPr>
            <w:noProof/>
            <w:webHidden/>
          </w:rPr>
          <w:tab/>
        </w:r>
        <w:r>
          <w:rPr>
            <w:noProof/>
            <w:webHidden/>
          </w:rPr>
          <w:fldChar w:fldCharType="begin"/>
        </w:r>
        <w:r>
          <w:rPr>
            <w:noProof/>
            <w:webHidden/>
          </w:rPr>
          <w:instrText xml:space="preserve"> PAGEREF _Toc210152398 \h </w:instrText>
        </w:r>
        <w:r>
          <w:rPr>
            <w:noProof/>
            <w:webHidden/>
          </w:rPr>
        </w:r>
        <w:r>
          <w:rPr>
            <w:noProof/>
            <w:webHidden/>
          </w:rPr>
          <w:fldChar w:fldCharType="separate"/>
        </w:r>
        <w:r>
          <w:rPr>
            <w:noProof/>
            <w:webHidden/>
          </w:rPr>
          <w:t>15</w:t>
        </w:r>
        <w:r>
          <w:rPr>
            <w:noProof/>
            <w:webHidden/>
          </w:rPr>
          <w:fldChar w:fldCharType="end"/>
        </w:r>
      </w:hyperlink>
    </w:p>
    <w:p w14:paraId="4A68381B" w14:textId="3F3CFD74"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399" w:history="1">
        <w:r w:rsidRPr="00327F6B">
          <w:rPr>
            <w:rStyle w:val="Lienhypertexte"/>
            <w:rFonts w:cs="Arial"/>
            <w:b/>
            <w:noProof/>
          </w:rPr>
          <w:t>6.</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CONTEXTE DES PRESTATIONS</w:t>
        </w:r>
        <w:r>
          <w:rPr>
            <w:noProof/>
            <w:webHidden/>
          </w:rPr>
          <w:tab/>
        </w:r>
        <w:r>
          <w:rPr>
            <w:noProof/>
            <w:webHidden/>
          </w:rPr>
          <w:fldChar w:fldCharType="begin"/>
        </w:r>
        <w:r>
          <w:rPr>
            <w:noProof/>
            <w:webHidden/>
          </w:rPr>
          <w:instrText xml:space="preserve"> PAGEREF _Toc210152399 \h </w:instrText>
        </w:r>
        <w:r>
          <w:rPr>
            <w:noProof/>
            <w:webHidden/>
          </w:rPr>
        </w:r>
        <w:r>
          <w:rPr>
            <w:noProof/>
            <w:webHidden/>
          </w:rPr>
          <w:fldChar w:fldCharType="separate"/>
        </w:r>
        <w:r>
          <w:rPr>
            <w:noProof/>
            <w:webHidden/>
          </w:rPr>
          <w:t>15</w:t>
        </w:r>
        <w:r>
          <w:rPr>
            <w:noProof/>
            <w:webHidden/>
          </w:rPr>
          <w:fldChar w:fldCharType="end"/>
        </w:r>
      </w:hyperlink>
    </w:p>
    <w:p w14:paraId="1B3D3482" w14:textId="28CE69A9"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0" w:history="1">
        <w:r w:rsidRPr="00327F6B">
          <w:rPr>
            <w:rStyle w:val="Lienhypertexte"/>
            <w:rFonts w:cs="Arial"/>
            <w:b/>
            <w:noProof/>
          </w:rPr>
          <w:t>7.</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MODALITES D’EXECUTION DES PRESTATIONS</w:t>
        </w:r>
        <w:r>
          <w:rPr>
            <w:noProof/>
            <w:webHidden/>
          </w:rPr>
          <w:tab/>
        </w:r>
        <w:r>
          <w:rPr>
            <w:noProof/>
            <w:webHidden/>
          </w:rPr>
          <w:fldChar w:fldCharType="begin"/>
        </w:r>
        <w:r>
          <w:rPr>
            <w:noProof/>
            <w:webHidden/>
          </w:rPr>
          <w:instrText xml:space="preserve"> PAGEREF _Toc210152400 \h </w:instrText>
        </w:r>
        <w:r>
          <w:rPr>
            <w:noProof/>
            <w:webHidden/>
          </w:rPr>
        </w:r>
        <w:r>
          <w:rPr>
            <w:noProof/>
            <w:webHidden/>
          </w:rPr>
          <w:fldChar w:fldCharType="separate"/>
        </w:r>
        <w:r>
          <w:rPr>
            <w:noProof/>
            <w:webHidden/>
          </w:rPr>
          <w:t>15</w:t>
        </w:r>
        <w:r>
          <w:rPr>
            <w:noProof/>
            <w:webHidden/>
          </w:rPr>
          <w:fldChar w:fldCharType="end"/>
        </w:r>
      </w:hyperlink>
    </w:p>
    <w:p w14:paraId="16142AC2" w14:textId="6D3D7485"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1" w:history="1">
        <w:r w:rsidRPr="00327F6B">
          <w:rPr>
            <w:rStyle w:val="Lienhypertexte"/>
            <w:rFonts w:cs="Arial"/>
            <w:b/>
            <w:noProof/>
          </w:rPr>
          <w:t>7.1.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Contenu et organisation de la prestation</w:t>
        </w:r>
        <w:r>
          <w:rPr>
            <w:noProof/>
            <w:webHidden/>
          </w:rPr>
          <w:tab/>
        </w:r>
        <w:r>
          <w:rPr>
            <w:noProof/>
            <w:webHidden/>
          </w:rPr>
          <w:fldChar w:fldCharType="begin"/>
        </w:r>
        <w:r>
          <w:rPr>
            <w:noProof/>
            <w:webHidden/>
          </w:rPr>
          <w:instrText xml:space="preserve"> PAGEREF _Toc210152401 \h </w:instrText>
        </w:r>
        <w:r>
          <w:rPr>
            <w:noProof/>
            <w:webHidden/>
          </w:rPr>
        </w:r>
        <w:r>
          <w:rPr>
            <w:noProof/>
            <w:webHidden/>
          </w:rPr>
          <w:fldChar w:fldCharType="separate"/>
        </w:r>
        <w:r>
          <w:rPr>
            <w:noProof/>
            <w:webHidden/>
          </w:rPr>
          <w:t>15</w:t>
        </w:r>
        <w:r>
          <w:rPr>
            <w:noProof/>
            <w:webHidden/>
          </w:rPr>
          <w:fldChar w:fldCharType="end"/>
        </w:r>
      </w:hyperlink>
    </w:p>
    <w:p w14:paraId="1EB90B8D" w14:textId="71ECCFD7"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2" w:history="1">
        <w:r w:rsidRPr="00327F6B">
          <w:rPr>
            <w:rStyle w:val="Lienhypertexte"/>
            <w:rFonts w:cs="Arial"/>
            <w:b/>
            <w:noProof/>
          </w:rPr>
          <w:t>7.2.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Dispositions particulières liées aux prestations sur site IFPEN</w:t>
        </w:r>
        <w:r>
          <w:rPr>
            <w:noProof/>
            <w:webHidden/>
          </w:rPr>
          <w:tab/>
        </w:r>
        <w:r>
          <w:rPr>
            <w:noProof/>
            <w:webHidden/>
          </w:rPr>
          <w:fldChar w:fldCharType="begin"/>
        </w:r>
        <w:r>
          <w:rPr>
            <w:noProof/>
            <w:webHidden/>
          </w:rPr>
          <w:instrText xml:space="preserve"> PAGEREF _Toc210152402 \h </w:instrText>
        </w:r>
        <w:r>
          <w:rPr>
            <w:noProof/>
            <w:webHidden/>
          </w:rPr>
        </w:r>
        <w:r>
          <w:rPr>
            <w:noProof/>
            <w:webHidden/>
          </w:rPr>
          <w:fldChar w:fldCharType="separate"/>
        </w:r>
        <w:r>
          <w:rPr>
            <w:noProof/>
            <w:webHidden/>
          </w:rPr>
          <w:t>16</w:t>
        </w:r>
        <w:r>
          <w:rPr>
            <w:noProof/>
            <w:webHidden/>
          </w:rPr>
          <w:fldChar w:fldCharType="end"/>
        </w:r>
      </w:hyperlink>
    </w:p>
    <w:p w14:paraId="3BFCE71B" w14:textId="23228A2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3" w:history="1">
        <w:r w:rsidRPr="00327F6B">
          <w:rPr>
            <w:rStyle w:val="Lienhypertexte"/>
            <w:rFonts w:cs="Arial"/>
            <w:b/>
            <w:noProof/>
          </w:rPr>
          <w:t>7.3.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Caractère continu des prestations</w:t>
        </w:r>
        <w:r>
          <w:rPr>
            <w:noProof/>
            <w:webHidden/>
          </w:rPr>
          <w:tab/>
        </w:r>
        <w:r>
          <w:rPr>
            <w:noProof/>
            <w:webHidden/>
          </w:rPr>
          <w:fldChar w:fldCharType="begin"/>
        </w:r>
        <w:r>
          <w:rPr>
            <w:noProof/>
            <w:webHidden/>
          </w:rPr>
          <w:instrText xml:space="preserve"> PAGEREF _Toc210152403 \h </w:instrText>
        </w:r>
        <w:r>
          <w:rPr>
            <w:noProof/>
            <w:webHidden/>
          </w:rPr>
        </w:r>
        <w:r>
          <w:rPr>
            <w:noProof/>
            <w:webHidden/>
          </w:rPr>
          <w:fldChar w:fldCharType="separate"/>
        </w:r>
        <w:r>
          <w:rPr>
            <w:noProof/>
            <w:webHidden/>
          </w:rPr>
          <w:t>17</w:t>
        </w:r>
        <w:r>
          <w:rPr>
            <w:noProof/>
            <w:webHidden/>
          </w:rPr>
          <w:fldChar w:fldCharType="end"/>
        </w:r>
      </w:hyperlink>
    </w:p>
    <w:p w14:paraId="703ACA33" w14:textId="7198C6A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4" w:history="1">
        <w:r w:rsidRPr="00327F6B">
          <w:rPr>
            <w:rStyle w:val="Lienhypertexte"/>
            <w:rFonts w:cs="Arial"/>
            <w:b/>
            <w:noProof/>
          </w:rPr>
          <w:t>8.</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SUIVI DES PRESTATIONS DU MARCHE</w:t>
        </w:r>
        <w:r>
          <w:rPr>
            <w:noProof/>
            <w:webHidden/>
          </w:rPr>
          <w:tab/>
        </w:r>
        <w:r>
          <w:rPr>
            <w:noProof/>
            <w:webHidden/>
          </w:rPr>
          <w:fldChar w:fldCharType="begin"/>
        </w:r>
        <w:r>
          <w:rPr>
            <w:noProof/>
            <w:webHidden/>
          </w:rPr>
          <w:instrText xml:space="preserve"> PAGEREF _Toc210152404 \h </w:instrText>
        </w:r>
        <w:r>
          <w:rPr>
            <w:noProof/>
            <w:webHidden/>
          </w:rPr>
        </w:r>
        <w:r>
          <w:rPr>
            <w:noProof/>
            <w:webHidden/>
          </w:rPr>
          <w:fldChar w:fldCharType="separate"/>
        </w:r>
        <w:r>
          <w:rPr>
            <w:noProof/>
            <w:webHidden/>
          </w:rPr>
          <w:t>17</w:t>
        </w:r>
        <w:r>
          <w:rPr>
            <w:noProof/>
            <w:webHidden/>
          </w:rPr>
          <w:fldChar w:fldCharType="end"/>
        </w:r>
      </w:hyperlink>
    </w:p>
    <w:p w14:paraId="1A6C0D1A" w14:textId="7790F75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5" w:history="1">
        <w:r w:rsidRPr="00327F6B">
          <w:rPr>
            <w:rStyle w:val="Lienhypertexte"/>
            <w:rFonts w:cs="Arial"/>
            <w:b/>
            <w:noProof/>
          </w:rPr>
          <w:t>8.1.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Réunion de lancement</w:t>
        </w:r>
        <w:r>
          <w:rPr>
            <w:noProof/>
            <w:webHidden/>
          </w:rPr>
          <w:tab/>
        </w:r>
        <w:r>
          <w:rPr>
            <w:noProof/>
            <w:webHidden/>
          </w:rPr>
          <w:fldChar w:fldCharType="begin"/>
        </w:r>
        <w:r>
          <w:rPr>
            <w:noProof/>
            <w:webHidden/>
          </w:rPr>
          <w:instrText xml:space="preserve"> PAGEREF _Toc210152405 \h </w:instrText>
        </w:r>
        <w:r>
          <w:rPr>
            <w:noProof/>
            <w:webHidden/>
          </w:rPr>
        </w:r>
        <w:r>
          <w:rPr>
            <w:noProof/>
            <w:webHidden/>
          </w:rPr>
          <w:fldChar w:fldCharType="separate"/>
        </w:r>
        <w:r>
          <w:rPr>
            <w:noProof/>
            <w:webHidden/>
          </w:rPr>
          <w:t>17</w:t>
        </w:r>
        <w:r>
          <w:rPr>
            <w:noProof/>
            <w:webHidden/>
          </w:rPr>
          <w:fldChar w:fldCharType="end"/>
        </w:r>
      </w:hyperlink>
    </w:p>
    <w:p w14:paraId="3E3F5A9D" w14:textId="52C18830"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6" w:history="1">
        <w:r w:rsidRPr="00327F6B">
          <w:rPr>
            <w:rStyle w:val="Lienhypertexte"/>
            <w:rFonts w:cs="Arial"/>
            <w:b/>
            <w:noProof/>
          </w:rPr>
          <w:t>8.2.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Indicateurs et Suivi de prestation</w:t>
        </w:r>
        <w:r>
          <w:rPr>
            <w:noProof/>
            <w:webHidden/>
          </w:rPr>
          <w:tab/>
        </w:r>
        <w:r>
          <w:rPr>
            <w:noProof/>
            <w:webHidden/>
          </w:rPr>
          <w:fldChar w:fldCharType="begin"/>
        </w:r>
        <w:r>
          <w:rPr>
            <w:noProof/>
            <w:webHidden/>
          </w:rPr>
          <w:instrText xml:space="preserve"> PAGEREF _Toc210152406 \h </w:instrText>
        </w:r>
        <w:r>
          <w:rPr>
            <w:noProof/>
            <w:webHidden/>
          </w:rPr>
        </w:r>
        <w:r>
          <w:rPr>
            <w:noProof/>
            <w:webHidden/>
          </w:rPr>
          <w:fldChar w:fldCharType="separate"/>
        </w:r>
        <w:r>
          <w:rPr>
            <w:noProof/>
            <w:webHidden/>
          </w:rPr>
          <w:t>17</w:t>
        </w:r>
        <w:r>
          <w:rPr>
            <w:noProof/>
            <w:webHidden/>
          </w:rPr>
          <w:fldChar w:fldCharType="end"/>
        </w:r>
      </w:hyperlink>
    </w:p>
    <w:p w14:paraId="1F840D68" w14:textId="68E3D7BD"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7" w:history="1">
        <w:r w:rsidRPr="00327F6B">
          <w:rPr>
            <w:rStyle w:val="Lienhypertexte"/>
            <w:rFonts w:cs="Arial"/>
            <w:b/>
            <w:noProof/>
          </w:rPr>
          <w:t>8.3.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Réunions opérationnelles avec les partenaires sociaux</w:t>
        </w:r>
        <w:r>
          <w:rPr>
            <w:noProof/>
            <w:webHidden/>
          </w:rPr>
          <w:tab/>
        </w:r>
        <w:r>
          <w:rPr>
            <w:noProof/>
            <w:webHidden/>
          </w:rPr>
          <w:fldChar w:fldCharType="begin"/>
        </w:r>
        <w:r>
          <w:rPr>
            <w:noProof/>
            <w:webHidden/>
          </w:rPr>
          <w:instrText xml:space="preserve"> PAGEREF _Toc210152407 \h </w:instrText>
        </w:r>
        <w:r>
          <w:rPr>
            <w:noProof/>
            <w:webHidden/>
          </w:rPr>
        </w:r>
        <w:r>
          <w:rPr>
            <w:noProof/>
            <w:webHidden/>
          </w:rPr>
          <w:fldChar w:fldCharType="separate"/>
        </w:r>
        <w:r>
          <w:rPr>
            <w:noProof/>
            <w:webHidden/>
          </w:rPr>
          <w:t>18</w:t>
        </w:r>
        <w:r>
          <w:rPr>
            <w:noProof/>
            <w:webHidden/>
          </w:rPr>
          <w:fldChar w:fldCharType="end"/>
        </w:r>
      </w:hyperlink>
    </w:p>
    <w:p w14:paraId="2803167D" w14:textId="63EB74F6"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8" w:history="1">
        <w:r w:rsidRPr="00327F6B">
          <w:rPr>
            <w:rStyle w:val="Lienhypertexte"/>
            <w:rFonts w:cs="Arial"/>
            <w:b/>
            <w:noProof/>
          </w:rPr>
          <w:t>8.4.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Réunion de présentation du rapport annuel aux instances représentatives du personnel</w:t>
        </w:r>
        <w:r>
          <w:rPr>
            <w:noProof/>
            <w:webHidden/>
          </w:rPr>
          <w:tab/>
        </w:r>
        <w:r>
          <w:rPr>
            <w:noProof/>
            <w:webHidden/>
          </w:rPr>
          <w:fldChar w:fldCharType="begin"/>
        </w:r>
        <w:r>
          <w:rPr>
            <w:noProof/>
            <w:webHidden/>
          </w:rPr>
          <w:instrText xml:space="preserve"> PAGEREF _Toc210152408 \h </w:instrText>
        </w:r>
        <w:r>
          <w:rPr>
            <w:noProof/>
            <w:webHidden/>
          </w:rPr>
        </w:r>
        <w:r>
          <w:rPr>
            <w:noProof/>
            <w:webHidden/>
          </w:rPr>
          <w:fldChar w:fldCharType="separate"/>
        </w:r>
        <w:r>
          <w:rPr>
            <w:noProof/>
            <w:webHidden/>
          </w:rPr>
          <w:t>18</w:t>
        </w:r>
        <w:r>
          <w:rPr>
            <w:noProof/>
            <w:webHidden/>
          </w:rPr>
          <w:fldChar w:fldCharType="end"/>
        </w:r>
      </w:hyperlink>
    </w:p>
    <w:p w14:paraId="19828CBC" w14:textId="218C7457"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09" w:history="1">
        <w:r w:rsidRPr="00327F6B">
          <w:rPr>
            <w:rStyle w:val="Lienhypertexte"/>
            <w:rFonts w:cs="Arial"/>
            <w:b/>
            <w:noProof/>
          </w:rPr>
          <w:t>9.</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ORGANISATION ET GESTION DES EFFECTIFS SUR SITE</w:t>
        </w:r>
        <w:r>
          <w:rPr>
            <w:noProof/>
            <w:webHidden/>
          </w:rPr>
          <w:tab/>
        </w:r>
        <w:r>
          <w:rPr>
            <w:noProof/>
            <w:webHidden/>
          </w:rPr>
          <w:fldChar w:fldCharType="begin"/>
        </w:r>
        <w:r>
          <w:rPr>
            <w:noProof/>
            <w:webHidden/>
          </w:rPr>
          <w:instrText xml:space="preserve"> PAGEREF _Toc210152409 \h </w:instrText>
        </w:r>
        <w:r>
          <w:rPr>
            <w:noProof/>
            <w:webHidden/>
          </w:rPr>
        </w:r>
        <w:r>
          <w:rPr>
            <w:noProof/>
            <w:webHidden/>
          </w:rPr>
          <w:fldChar w:fldCharType="separate"/>
        </w:r>
        <w:r>
          <w:rPr>
            <w:noProof/>
            <w:webHidden/>
          </w:rPr>
          <w:t>18</w:t>
        </w:r>
        <w:r>
          <w:rPr>
            <w:noProof/>
            <w:webHidden/>
          </w:rPr>
          <w:fldChar w:fldCharType="end"/>
        </w:r>
      </w:hyperlink>
    </w:p>
    <w:p w14:paraId="405DBB2C" w14:textId="4E81338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0" w:history="1">
        <w:r w:rsidRPr="00327F6B">
          <w:rPr>
            <w:rStyle w:val="Lienhypertexte"/>
            <w:rFonts w:cs="Arial"/>
            <w:b/>
            <w:noProof/>
          </w:rPr>
          <w:t>9.1.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Représentation des parties</w:t>
        </w:r>
        <w:r>
          <w:rPr>
            <w:noProof/>
            <w:webHidden/>
          </w:rPr>
          <w:tab/>
        </w:r>
        <w:r>
          <w:rPr>
            <w:noProof/>
            <w:webHidden/>
          </w:rPr>
          <w:fldChar w:fldCharType="begin"/>
        </w:r>
        <w:r>
          <w:rPr>
            <w:noProof/>
            <w:webHidden/>
          </w:rPr>
          <w:instrText xml:space="preserve"> PAGEREF _Toc210152410 \h </w:instrText>
        </w:r>
        <w:r>
          <w:rPr>
            <w:noProof/>
            <w:webHidden/>
          </w:rPr>
        </w:r>
        <w:r>
          <w:rPr>
            <w:noProof/>
            <w:webHidden/>
          </w:rPr>
          <w:fldChar w:fldCharType="separate"/>
        </w:r>
        <w:r>
          <w:rPr>
            <w:noProof/>
            <w:webHidden/>
          </w:rPr>
          <w:t>18</w:t>
        </w:r>
        <w:r>
          <w:rPr>
            <w:noProof/>
            <w:webHidden/>
          </w:rPr>
          <w:fldChar w:fldCharType="end"/>
        </w:r>
      </w:hyperlink>
    </w:p>
    <w:p w14:paraId="66E26DA2" w14:textId="76655B3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1" w:history="1">
        <w:r w:rsidRPr="00327F6B">
          <w:rPr>
            <w:rStyle w:val="Lienhypertexte"/>
            <w:rFonts w:cs="Arial"/>
            <w:b/>
            <w:noProof/>
          </w:rPr>
          <w:t>9.2.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Obligations légales de l’entreprise quant au personnel</w:t>
        </w:r>
        <w:r>
          <w:rPr>
            <w:noProof/>
            <w:webHidden/>
          </w:rPr>
          <w:tab/>
        </w:r>
        <w:r>
          <w:rPr>
            <w:noProof/>
            <w:webHidden/>
          </w:rPr>
          <w:fldChar w:fldCharType="begin"/>
        </w:r>
        <w:r>
          <w:rPr>
            <w:noProof/>
            <w:webHidden/>
          </w:rPr>
          <w:instrText xml:space="preserve"> PAGEREF _Toc210152411 \h </w:instrText>
        </w:r>
        <w:r>
          <w:rPr>
            <w:noProof/>
            <w:webHidden/>
          </w:rPr>
        </w:r>
        <w:r>
          <w:rPr>
            <w:noProof/>
            <w:webHidden/>
          </w:rPr>
          <w:fldChar w:fldCharType="separate"/>
        </w:r>
        <w:r>
          <w:rPr>
            <w:noProof/>
            <w:webHidden/>
          </w:rPr>
          <w:t>19</w:t>
        </w:r>
        <w:r>
          <w:rPr>
            <w:noProof/>
            <w:webHidden/>
          </w:rPr>
          <w:fldChar w:fldCharType="end"/>
        </w:r>
      </w:hyperlink>
    </w:p>
    <w:p w14:paraId="1794DA36" w14:textId="3DAC5BA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2" w:history="1">
        <w:r w:rsidRPr="00327F6B">
          <w:rPr>
            <w:rStyle w:val="Lienhypertexte"/>
            <w:rFonts w:cs="Arial"/>
            <w:b/>
            <w:noProof/>
          </w:rPr>
          <w:t>9.3.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Protection de la main-d’œuvre</w:t>
        </w:r>
        <w:r>
          <w:rPr>
            <w:noProof/>
            <w:webHidden/>
          </w:rPr>
          <w:tab/>
        </w:r>
        <w:r>
          <w:rPr>
            <w:noProof/>
            <w:webHidden/>
          </w:rPr>
          <w:fldChar w:fldCharType="begin"/>
        </w:r>
        <w:r>
          <w:rPr>
            <w:noProof/>
            <w:webHidden/>
          </w:rPr>
          <w:instrText xml:space="preserve"> PAGEREF _Toc210152412 \h </w:instrText>
        </w:r>
        <w:r>
          <w:rPr>
            <w:noProof/>
            <w:webHidden/>
          </w:rPr>
        </w:r>
        <w:r>
          <w:rPr>
            <w:noProof/>
            <w:webHidden/>
          </w:rPr>
          <w:fldChar w:fldCharType="separate"/>
        </w:r>
        <w:r>
          <w:rPr>
            <w:noProof/>
            <w:webHidden/>
          </w:rPr>
          <w:t>20</w:t>
        </w:r>
        <w:r>
          <w:rPr>
            <w:noProof/>
            <w:webHidden/>
          </w:rPr>
          <w:fldChar w:fldCharType="end"/>
        </w:r>
      </w:hyperlink>
    </w:p>
    <w:p w14:paraId="448414D8" w14:textId="477F211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3" w:history="1">
        <w:r w:rsidRPr="00327F6B">
          <w:rPr>
            <w:rStyle w:val="Lienhypertexte"/>
            <w:rFonts w:cs="Arial"/>
            <w:b/>
            <w:noProof/>
          </w:rPr>
          <w:t>9.4.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Gestion des personnels du Titulaire</w:t>
        </w:r>
        <w:r>
          <w:rPr>
            <w:noProof/>
            <w:webHidden/>
          </w:rPr>
          <w:tab/>
        </w:r>
        <w:r>
          <w:rPr>
            <w:noProof/>
            <w:webHidden/>
          </w:rPr>
          <w:fldChar w:fldCharType="begin"/>
        </w:r>
        <w:r>
          <w:rPr>
            <w:noProof/>
            <w:webHidden/>
          </w:rPr>
          <w:instrText xml:space="preserve"> PAGEREF _Toc210152413 \h </w:instrText>
        </w:r>
        <w:r>
          <w:rPr>
            <w:noProof/>
            <w:webHidden/>
          </w:rPr>
        </w:r>
        <w:r>
          <w:rPr>
            <w:noProof/>
            <w:webHidden/>
          </w:rPr>
          <w:fldChar w:fldCharType="separate"/>
        </w:r>
        <w:r>
          <w:rPr>
            <w:noProof/>
            <w:webHidden/>
          </w:rPr>
          <w:t>21</w:t>
        </w:r>
        <w:r>
          <w:rPr>
            <w:noProof/>
            <w:webHidden/>
          </w:rPr>
          <w:fldChar w:fldCharType="end"/>
        </w:r>
      </w:hyperlink>
    </w:p>
    <w:p w14:paraId="1A208A66" w14:textId="7072EB5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4" w:history="1">
        <w:r w:rsidRPr="00327F6B">
          <w:rPr>
            <w:rStyle w:val="Lienhypertexte"/>
            <w:rFonts w:cs="Arial"/>
            <w:b/>
            <w:noProof/>
          </w:rPr>
          <w:t>9.5.</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Discipline et respect des règles sur Site</w:t>
        </w:r>
        <w:r>
          <w:rPr>
            <w:noProof/>
            <w:webHidden/>
          </w:rPr>
          <w:tab/>
        </w:r>
        <w:r>
          <w:rPr>
            <w:noProof/>
            <w:webHidden/>
          </w:rPr>
          <w:fldChar w:fldCharType="begin"/>
        </w:r>
        <w:r>
          <w:rPr>
            <w:noProof/>
            <w:webHidden/>
          </w:rPr>
          <w:instrText xml:space="preserve"> PAGEREF _Toc210152414 \h </w:instrText>
        </w:r>
        <w:r>
          <w:rPr>
            <w:noProof/>
            <w:webHidden/>
          </w:rPr>
        </w:r>
        <w:r>
          <w:rPr>
            <w:noProof/>
            <w:webHidden/>
          </w:rPr>
          <w:fldChar w:fldCharType="separate"/>
        </w:r>
        <w:r>
          <w:rPr>
            <w:noProof/>
            <w:webHidden/>
          </w:rPr>
          <w:t>22</w:t>
        </w:r>
        <w:r>
          <w:rPr>
            <w:noProof/>
            <w:webHidden/>
          </w:rPr>
          <w:fldChar w:fldCharType="end"/>
        </w:r>
      </w:hyperlink>
    </w:p>
    <w:p w14:paraId="6D6A1C0E" w14:textId="37F379DC"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5" w:history="1">
        <w:r w:rsidRPr="00327F6B">
          <w:rPr>
            <w:rStyle w:val="Lienhypertexte"/>
            <w:rFonts w:cs="Arial"/>
            <w:b/>
            <w:noProof/>
          </w:rPr>
          <w:t>9.6.</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Gestion des absences ou des départs</w:t>
        </w:r>
        <w:r>
          <w:rPr>
            <w:noProof/>
            <w:webHidden/>
          </w:rPr>
          <w:tab/>
        </w:r>
        <w:r>
          <w:rPr>
            <w:noProof/>
            <w:webHidden/>
          </w:rPr>
          <w:fldChar w:fldCharType="begin"/>
        </w:r>
        <w:r>
          <w:rPr>
            <w:noProof/>
            <w:webHidden/>
          </w:rPr>
          <w:instrText xml:space="preserve"> PAGEREF _Toc210152415 \h </w:instrText>
        </w:r>
        <w:r>
          <w:rPr>
            <w:noProof/>
            <w:webHidden/>
          </w:rPr>
        </w:r>
        <w:r>
          <w:rPr>
            <w:noProof/>
            <w:webHidden/>
          </w:rPr>
          <w:fldChar w:fldCharType="separate"/>
        </w:r>
        <w:r>
          <w:rPr>
            <w:noProof/>
            <w:webHidden/>
          </w:rPr>
          <w:t>23</w:t>
        </w:r>
        <w:r>
          <w:rPr>
            <w:noProof/>
            <w:webHidden/>
          </w:rPr>
          <w:fldChar w:fldCharType="end"/>
        </w:r>
      </w:hyperlink>
    </w:p>
    <w:p w14:paraId="1AC33D59" w14:textId="0CD68E5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6" w:history="1">
        <w:r w:rsidRPr="00327F6B">
          <w:rPr>
            <w:rStyle w:val="Lienhypertexte"/>
            <w:rFonts w:cs="Arial"/>
            <w:b/>
            <w:noProof/>
          </w:rPr>
          <w:t>9.7.</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Mesures relatives à la lutte contre le travail dissimulé</w:t>
        </w:r>
        <w:r>
          <w:rPr>
            <w:noProof/>
            <w:webHidden/>
          </w:rPr>
          <w:tab/>
        </w:r>
        <w:r>
          <w:rPr>
            <w:noProof/>
            <w:webHidden/>
          </w:rPr>
          <w:fldChar w:fldCharType="begin"/>
        </w:r>
        <w:r>
          <w:rPr>
            <w:noProof/>
            <w:webHidden/>
          </w:rPr>
          <w:instrText xml:space="preserve"> PAGEREF _Toc210152416 \h </w:instrText>
        </w:r>
        <w:r>
          <w:rPr>
            <w:noProof/>
            <w:webHidden/>
          </w:rPr>
        </w:r>
        <w:r>
          <w:rPr>
            <w:noProof/>
            <w:webHidden/>
          </w:rPr>
          <w:fldChar w:fldCharType="separate"/>
        </w:r>
        <w:r>
          <w:rPr>
            <w:noProof/>
            <w:webHidden/>
          </w:rPr>
          <w:t>23</w:t>
        </w:r>
        <w:r>
          <w:rPr>
            <w:noProof/>
            <w:webHidden/>
          </w:rPr>
          <w:fldChar w:fldCharType="end"/>
        </w:r>
      </w:hyperlink>
    </w:p>
    <w:p w14:paraId="4F154756" w14:textId="7EE7FD42"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7" w:history="1">
        <w:r w:rsidRPr="00327F6B">
          <w:rPr>
            <w:rStyle w:val="Lienhypertexte"/>
            <w:rFonts w:cs="Arial"/>
            <w:b/>
            <w:noProof/>
          </w:rPr>
          <w:t>9.8.</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Obligation en matière de travailleurs détachés</w:t>
        </w:r>
        <w:r>
          <w:rPr>
            <w:noProof/>
            <w:webHidden/>
          </w:rPr>
          <w:tab/>
        </w:r>
        <w:r>
          <w:rPr>
            <w:noProof/>
            <w:webHidden/>
          </w:rPr>
          <w:fldChar w:fldCharType="begin"/>
        </w:r>
        <w:r>
          <w:rPr>
            <w:noProof/>
            <w:webHidden/>
          </w:rPr>
          <w:instrText xml:space="preserve"> PAGEREF _Toc210152417 \h </w:instrText>
        </w:r>
        <w:r>
          <w:rPr>
            <w:noProof/>
            <w:webHidden/>
          </w:rPr>
        </w:r>
        <w:r>
          <w:rPr>
            <w:noProof/>
            <w:webHidden/>
          </w:rPr>
          <w:fldChar w:fldCharType="separate"/>
        </w:r>
        <w:r>
          <w:rPr>
            <w:noProof/>
            <w:webHidden/>
          </w:rPr>
          <w:t>24</w:t>
        </w:r>
        <w:r>
          <w:rPr>
            <w:noProof/>
            <w:webHidden/>
          </w:rPr>
          <w:fldChar w:fldCharType="end"/>
        </w:r>
      </w:hyperlink>
    </w:p>
    <w:p w14:paraId="7E5E9D6F" w14:textId="27A2D1F6"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8" w:history="1">
        <w:r w:rsidRPr="00327F6B">
          <w:rPr>
            <w:rStyle w:val="Lienhypertexte"/>
            <w:rFonts w:cs="Arial"/>
            <w:b/>
            <w:noProof/>
          </w:rPr>
          <w:t>9.9.</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Grève</w:t>
        </w:r>
        <w:r>
          <w:rPr>
            <w:noProof/>
            <w:webHidden/>
          </w:rPr>
          <w:tab/>
        </w:r>
        <w:r>
          <w:rPr>
            <w:noProof/>
            <w:webHidden/>
          </w:rPr>
          <w:fldChar w:fldCharType="begin"/>
        </w:r>
        <w:r>
          <w:rPr>
            <w:noProof/>
            <w:webHidden/>
          </w:rPr>
          <w:instrText xml:space="preserve"> PAGEREF _Toc210152418 \h </w:instrText>
        </w:r>
        <w:r>
          <w:rPr>
            <w:noProof/>
            <w:webHidden/>
          </w:rPr>
        </w:r>
        <w:r>
          <w:rPr>
            <w:noProof/>
            <w:webHidden/>
          </w:rPr>
          <w:fldChar w:fldCharType="separate"/>
        </w:r>
        <w:r>
          <w:rPr>
            <w:noProof/>
            <w:webHidden/>
          </w:rPr>
          <w:t>24</w:t>
        </w:r>
        <w:r>
          <w:rPr>
            <w:noProof/>
            <w:webHidden/>
          </w:rPr>
          <w:fldChar w:fldCharType="end"/>
        </w:r>
      </w:hyperlink>
    </w:p>
    <w:p w14:paraId="0ECA9A72" w14:textId="25CDA4E9"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19" w:history="1">
        <w:r w:rsidRPr="00327F6B">
          <w:rPr>
            <w:rStyle w:val="Lienhypertexte"/>
            <w:rFonts w:cs="Arial"/>
            <w:b/>
            <w:noProof/>
          </w:rPr>
          <w:t>9.10.</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Clause de non-sollicitation de salariés</w:t>
        </w:r>
        <w:r>
          <w:rPr>
            <w:noProof/>
            <w:webHidden/>
          </w:rPr>
          <w:tab/>
        </w:r>
        <w:r>
          <w:rPr>
            <w:noProof/>
            <w:webHidden/>
          </w:rPr>
          <w:fldChar w:fldCharType="begin"/>
        </w:r>
        <w:r>
          <w:rPr>
            <w:noProof/>
            <w:webHidden/>
          </w:rPr>
          <w:instrText xml:space="preserve"> PAGEREF _Toc210152419 \h </w:instrText>
        </w:r>
        <w:r>
          <w:rPr>
            <w:noProof/>
            <w:webHidden/>
          </w:rPr>
        </w:r>
        <w:r>
          <w:rPr>
            <w:noProof/>
            <w:webHidden/>
          </w:rPr>
          <w:fldChar w:fldCharType="separate"/>
        </w:r>
        <w:r>
          <w:rPr>
            <w:noProof/>
            <w:webHidden/>
          </w:rPr>
          <w:t>25</w:t>
        </w:r>
        <w:r>
          <w:rPr>
            <w:noProof/>
            <w:webHidden/>
          </w:rPr>
          <w:fldChar w:fldCharType="end"/>
        </w:r>
      </w:hyperlink>
    </w:p>
    <w:p w14:paraId="0D93C948" w14:textId="711BC45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0" w:history="1">
        <w:r w:rsidRPr="00327F6B">
          <w:rPr>
            <w:rStyle w:val="Lienhypertexte"/>
            <w:rFonts w:cs="Arial"/>
            <w:b/>
            <w:noProof/>
          </w:rPr>
          <w:t>10.</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OBLIGATIONS DU TITULAIRE ET D’IFPEN</w:t>
        </w:r>
        <w:r>
          <w:rPr>
            <w:noProof/>
            <w:webHidden/>
          </w:rPr>
          <w:tab/>
        </w:r>
        <w:r>
          <w:rPr>
            <w:noProof/>
            <w:webHidden/>
          </w:rPr>
          <w:fldChar w:fldCharType="begin"/>
        </w:r>
        <w:r>
          <w:rPr>
            <w:noProof/>
            <w:webHidden/>
          </w:rPr>
          <w:instrText xml:space="preserve"> PAGEREF _Toc210152420 \h </w:instrText>
        </w:r>
        <w:r>
          <w:rPr>
            <w:noProof/>
            <w:webHidden/>
          </w:rPr>
        </w:r>
        <w:r>
          <w:rPr>
            <w:noProof/>
            <w:webHidden/>
          </w:rPr>
          <w:fldChar w:fldCharType="separate"/>
        </w:r>
        <w:r>
          <w:rPr>
            <w:noProof/>
            <w:webHidden/>
          </w:rPr>
          <w:t>25</w:t>
        </w:r>
        <w:r>
          <w:rPr>
            <w:noProof/>
            <w:webHidden/>
          </w:rPr>
          <w:fldChar w:fldCharType="end"/>
        </w:r>
      </w:hyperlink>
    </w:p>
    <w:p w14:paraId="799D75AB" w14:textId="3172B8C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1" w:history="1">
        <w:r w:rsidRPr="00327F6B">
          <w:rPr>
            <w:rStyle w:val="Lienhypertexte"/>
            <w:rFonts w:cs="Arial"/>
            <w:b/>
            <w:noProof/>
          </w:rPr>
          <w:t>10.1.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Obligations générales du Titulaire</w:t>
        </w:r>
        <w:r>
          <w:rPr>
            <w:noProof/>
            <w:webHidden/>
          </w:rPr>
          <w:tab/>
        </w:r>
        <w:r>
          <w:rPr>
            <w:noProof/>
            <w:webHidden/>
          </w:rPr>
          <w:fldChar w:fldCharType="begin"/>
        </w:r>
        <w:r>
          <w:rPr>
            <w:noProof/>
            <w:webHidden/>
          </w:rPr>
          <w:instrText xml:space="preserve"> PAGEREF _Toc210152421 \h </w:instrText>
        </w:r>
        <w:r>
          <w:rPr>
            <w:noProof/>
            <w:webHidden/>
          </w:rPr>
        </w:r>
        <w:r>
          <w:rPr>
            <w:noProof/>
            <w:webHidden/>
          </w:rPr>
          <w:fldChar w:fldCharType="separate"/>
        </w:r>
        <w:r>
          <w:rPr>
            <w:noProof/>
            <w:webHidden/>
          </w:rPr>
          <w:t>25</w:t>
        </w:r>
        <w:r>
          <w:rPr>
            <w:noProof/>
            <w:webHidden/>
          </w:rPr>
          <w:fldChar w:fldCharType="end"/>
        </w:r>
      </w:hyperlink>
    </w:p>
    <w:p w14:paraId="28B808E6" w14:textId="498FCB92"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2" w:history="1">
        <w:r w:rsidRPr="00327F6B">
          <w:rPr>
            <w:rStyle w:val="Lienhypertexte"/>
            <w:rFonts w:cs="Arial"/>
            <w:b/>
            <w:noProof/>
          </w:rPr>
          <w:t>10.2.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Obligations générales de l’Acheteur</w:t>
        </w:r>
        <w:r>
          <w:rPr>
            <w:noProof/>
            <w:webHidden/>
          </w:rPr>
          <w:tab/>
        </w:r>
        <w:r>
          <w:rPr>
            <w:noProof/>
            <w:webHidden/>
          </w:rPr>
          <w:fldChar w:fldCharType="begin"/>
        </w:r>
        <w:r>
          <w:rPr>
            <w:noProof/>
            <w:webHidden/>
          </w:rPr>
          <w:instrText xml:space="preserve"> PAGEREF _Toc210152422 \h </w:instrText>
        </w:r>
        <w:r>
          <w:rPr>
            <w:noProof/>
            <w:webHidden/>
          </w:rPr>
        </w:r>
        <w:r>
          <w:rPr>
            <w:noProof/>
            <w:webHidden/>
          </w:rPr>
          <w:fldChar w:fldCharType="separate"/>
        </w:r>
        <w:r>
          <w:rPr>
            <w:noProof/>
            <w:webHidden/>
          </w:rPr>
          <w:t>26</w:t>
        </w:r>
        <w:r>
          <w:rPr>
            <w:noProof/>
            <w:webHidden/>
          </w:rPr>
          <w:fldChar w:fldCharType="end"/>
        </w:r>
      </w:hyperlink>
    </w:p>
    <w:p w14:paraId="373A290F" w14:textId="0767BC2C"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3" w:history="1">
        <w:r w:rsidRPr="00327F6B">
          <w:rPr>
            <w:rStyle w:val="Lienhypertexte"/>
            <w:rFonts w:cs="Arial"/>
            <w:b/>
            <w:noProof/>
          </w:rPr>
          <w:t>10.3.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Responsabilité du Titulaire</w:t>
        </w:r>
        <w:r>
          <w:rPr>
            <w:noProof/>
            <w:webHidden/>
          </w:rPr>
          <w:tab/>
        </w:r>
        <w:r>
          <w:rPr>
            <w:noProof/>
            <w:webHidden/>
          </w:rPr>
          <w:fldChar w:fldCharType="begin"/>
        </w:r>
        <w:r>
          <w:rPr>
            <w:noProof/>
            <w:webHidden/>
          </w:rPr>
          <w:instrText xml:space="preserve"> PAGEREF _Toc210152423 \h </w:instrText>
        </w:r>
        <w:r>
          <w:rPr>
            <w:noProof/>
            <w:webHidden/>
          </w:rPr>
        </w:r>
        <w:r>
          <w:rPr>
            <w:noProof/>
            <w:webHidden/>
          </w:rPr>
          <w:fldChar w:fldCharType="separate"/>
        </w:r>
        <w:r>
          <w:rPr>
            <w:noProof/>
            <w:webHidden/>
          </w:rPr>
          <w:t>27</w:t>
        </w:r>
        <w:r>
          <w:rPr>
            <w:noProof/>
            <w:webHidden/>
          </w:rPr>
          <w:fldChar w:fldCharType="end"/>
        </w:r>
      </w:hyperlink>
    </w:p>
    <w:p w14:paraId="4D46058E" w14:textId="7085C073"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4" w:history="1">
        <w:r w:rsidRPr="00327F6B">
          <w:rPr>
            <w:rStyle w:val="Lienhypertexte"/>
            <w:rFonts w:cs="Arial"/>
            <w:b/>
            <w:noProof/>
          </w:rPr>
          <w:t>10.4.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Assurance</w:t>
        </w:r>
        <w:r>
          <w:rPr>
            <w:noProof/>
            <w:webHidden/>
          </w:rPr>
          <w:tab/>
        </w:r>
        <w:r>
          <w:rPr>
            <w:noProof/>
            <w:webHidden/>
          </w:rPr>
          <w:fldChar w:fldCharType="begin"/>
        </w:r>
        <w:r>
          <w:rPr>
            <w:noProof/>
            <w:webHidden/>
          </w:rPr>
          <w:instrText xml:space="preserve"> PAGEREF _Toc210152424 \h </w:instrText>
        </w:r>
        <w:r>
          <w:rPr>
            <w:noProof/>
            <w:webHidden/>
          </w:rPr>
        </w:r>
        <w:r>
          <w:rPr>
            <w:noProof/>
            <w:webHidden/>
          </w:rPr>
          <w:fldChar w:fldCharType="separate"/>
        </w:r>
        <w:r>
          <w:rPr>
            <w:noProof/>
            <w:webHidden/>
          </w:rPr>
          <w:t>27</w:t>
        </w:r>
        <w:r>
          <w:rPr>
            <w:noProof/>
            <w:webHidden/>
          </w:rPr>
          <w:fldChar w:fldCharType="end"/>
        </w:r>
      </w:hyperlink>
    </w:p>
    <w:p w14:paraId="12500203" w14:textId="147F425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5" w:history="1">
        <w:r w:rsidRPr="00327F6B">
          <w:rPr>
            <w:rStyle w:val="Lienhypertexte"/>
            <w:rFonts w:cs="Arial"/>
            <w:b/>
            <w:noProof/>
          </w:rPr>
          <w:t>10.5.</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Certificats</w:t>
        </w:r>
        <w:r>
          <w:rPr>
            <w:noProof/>
            <w:webHidden/>
          </w:rPr>
          <w:tab/>
        </w:r>
        <w:r>
          <w:rPr>
            <w:noProof/>
            <w:webHidden/>
          </w:rPr>
          <w:fldChar w:fldCharType="begin"/>
        </w:r>
        <w:r>
          <w:rPr>
            <w:noProof/>
            <w:webHidden/>
          </w:rPr>
          <w:instrText xml:space="preserve"> PAGEREF _Toc210152425 \h </w:instrText>
        </w:r>
        <w:r>
          <w:rPr>
            <w:noProof/>
            <w:webHidden/>
          </w:rPr>
        </w:r>
        <w:r>
          <w:rPr>
            <w:noProof/>
            <w:webHidden/>
          </w:rPr>
          <w:fldChar w:fldCharType="separate"/>
        </w:r>
        <w:r>
          <w:rPr>
            <w:noProof/>
            <w:webHidden/>
          </w:rPr>
          <w:t>28</w:t>
        </w:r>
        <w:r>
          <w:rPr>
            <w:noProof/>
            <w:webHidden/>
          </w:rPr>
          <w:fldChar w:fldCharType="end"/>
        </w:r>
      </w:hyperlink>
    </w:p>
    <w:p w14:paraId="2269F65F" w14:textId="3FA9793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6" w:history="1">
        <w:r w:rsidRPr="00327F6B">
          <w:rPr>
            <w:rStyle w:val="Lienhypertexte"/>
            <w:rFonts w:cs="Arial"/>
            <w:b/>
            <w:noProof/>
          </w:rPr>
          <w:t>10.6.</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Protection de l’environnement</w:t>
        </w:r>
        <w:r>
          <w:rPr>
            <w:noProof/>
            <w:webHidden/>
          </w:rPr>
          <w:tab/>
        </w:r>
        <w:r>
          <w:rPr>
            <w:noProof/>
            <w:webHidden/>
          </w:rPr>
          <w:fldChar w:fldCharType="begin"/>
        </w:r>
        <w:r>
          <w:rPr>
            <w:noProof/>
            <w:webHidden/>
          </w:rPr>
          <w:instrText xml:space="preserve"> PAGEREF _Toc210152426 \h </w:instrText>
        </w:r>
        <w:r>
          <w:rPr>
            <w:noProof/>
            <w:webHidden/>
          </w:rPr>
        </w:r>
        <w:r>
          <w:rPr>
            <w:noProof/>
            <w:webHidden/>
          </w:rPr>
          <w:fldChar w:fldCharType="separate"/>
        </w:r>
        <w:r>
          <w:rPr>
            <w:noProof/>
            <w:webHidden/>
          </w:rPr>
          <w:t>28</w:t>
        </w:r>
        <w:r>
          <w:rPr>
            <w:noProof/>
            <w:webHidden/>
          </w:rPr>
          <w:fldChar w:fldCharType="end"/>
        </w:r>
      </w:hyperlink>
    </w:p>
    <w:p w14:paraId="561D66B6" w14:textId="6D09347F"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7" w:history="1">
        <w:r w:rsidRPr="00327F6B">
          <w:rPr>
            <w:rStyle w:val="Lienhypertexte"/>
            <w:rFonts w:cs="Arial"/>
            <w:b/>
            <w:noProof/>
          </w:rPr>
          <w:t>10.7.</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Transfert d’activité</w:t>
        </w:r>
        <w:r>
          <w:rPr>
            <w:noProof/>
            <w:webHidden/>
          </w:rPr>
          <w:tab/>
        </w:r>
        <w:r>
          <w:rPr>
            <w:noProof/>
            <w:webHidden/>
          </w:rPr>
          <w:fldChar w:fldCharType="begin"/>
        </w:r>
        <w:r>
          <w:rPr>
            <w:noProof/>
            <w:webHidden/>
          </w:rPr>
          <w:instrText xml:space="preserve"> PAGEREF _Toc210152427 \h </w:instrText>
        </w:r>
        <w:r>
          <w:rPr>
            <w:noProof/>
            <w:webHidden/>
          </w:rPr>
        </w:r>
        <w:r>
          <w:rPr>
            <w:noProof/>
            <w:webHidden/>
          </w:rPr>
          <w:fldChar w:fldCharType="separate"/>
        </w:r>
        <w:r>
          <w:rPr>
            <w:noProof/>
            <w:webHidden/>
          </w:rPr>
          <w:t>29</w:t>
        </w:r>
        <w:r>
          <w:rPr>
            <w:noProof/>
            <w:webHidden/>
          </w:rPr>
          <w:fldChar w:fldCharType="end"/>
        </w:r>
      </w:hyperlink>
    </w:p>
    <w:p w14:paraId="40FA49E8" w14:textId="0B434AA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8" w:history="1">
        <w:r w:rsidRPr="00327F6B">
          <w:rPr>
            <w:rStyle w:val="Lienhypertexte"/>
            <w:rFonts w:cs="Arial"/>
            <w:b/>
            <w:noProof/>
          </w:rPr>
          <w:t>10.8.</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Demande d’informations de suivi</w:t>
        </w:r>
        <w:r>
          <w:rPr>
            <w:noProof/>
            <w:webHidden/>
          </w:rPr>
          <w:tab/>
        </w:r>
        <w:r>
          <w:rPr>
            <w:noProof/>
            <w:webHidden/>
          </w:rPr>
          <w:fldChar w:fldCharType="begin"/>
        </w:r>
        <w:r>
          <w:rPr>
            <w:noProof/>
            <w:webHidden/>
          </w:rPr>
          <w:instrText xml:space="preserve"> PAGEREF _Toc210152428 \h </w:instrText>
        </w:r>
        <w:r>
          <w:rPr>
            <w:noProof/>
            <w:webHidden/>
          </w:rPr>
        </w:r>
        <w:r>
          <w:rPr>
            <w:noProof/>
            <w:webHidden/>
          </w:rPr>
          <w:fldChar w:fldCharType="separate"/>
        </w:r>
        <w:r>
          <w:rPr>
            <w:noProof/>
            <w:webHidden/>
          </w:rPr>
          <w:t>29</w:t>
        </w:r>
        <w:r>
          <w:rPr>
            <w:noProof/>
            <w:webHidden/>
          </w:rPr>
          <w:fldChar w:fldCharType="end"/>
        </w:r>
      </w:hyperlink>
    </w:p>
    <w:p w14:paraId="5CF21170" w14:textId="2376372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29" w:history="1">
        <w:r w:rsidRPr="00327F6B">
          <w:rPr>
            <w:rStyle w:val="Lienhypertexte"/>
            <w:rFonts w:cs="Arial"/>
            <w:b/>
            <w:noProof/>
          </w:rPr>
          <w:t>11.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PRIX</w:t>
        </w:r>
        <w:r>
          <w:rPr>
            <w:noProof/>
            <w:webHidden/>
          </w:rPr>
          <w:tab/>
        </w:r>
        <w:r>
          <w:rPr>
            <w:noProof/>
            <w:webHidden/>
          </w:rPr>
          <w:fldChar w:fldCharType="begin"/>
        </w:r>
        <w:r>
          <w:rPr>
            <w:noProof/>
            <w:webHidden/>
          </w:rPr>
          <w:instrText xml:space="preserve"> PAGEREF _Toc210152429 \h </w:instrText>
        </w:r>
        <w:r>
          <w:rPr>
            <w:noProof/>
            <w:webHidden/>
          </w:rPr>
        </w:r>
        <w:r>
          <w:rPr>
            <w:noProof/>
            <w:webHidden/>
          </w:rPr>
          <w:fldChar w:fldCharType="separate"/>
        </w:r>
        <w:r>
          <w:rPr>
            <w:noProof/>
            <w:webHidden/>
          </w:rPr>
          <w:t>30</w:t>
        </w:r>
        <w:r>
          <w:rPr>
            <w:noProof/>
            <w:webHidden/>
          </w:rPr>
          <w:fldChar w:fldCharType="end"/>
        </w:r>
      </w:hyperlink>
    </w:p>
    <w:p w14:paraId="4D93CC74" w14:textId="54775AC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0" w:history="1">
        <w:r w:rsidRPr="00327F6B">
          <w:rPr>
            <w:rStyle w:val="Lienhypertexte"/>
            <w:rFonts w:cs="Arial"/>
            <w:b/>
            <w:noProof/>
          </w:rPr>
          <w:t>11.1.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Contenu des prix</w:t>
        </w:r>
        <w:r>
          <w:rPr>
            <w:noProof/>
            <w:webHidden/>
          </w:rPr>
          <w:tab/>
        </w:r>
        <w:r>
          <w:rPr>
            <w:noProof/>
            <w:webHidden/>
          </w:rPr>
          <w:fldChar w:fldCharType="begin"/>
        </w:r>
        <w:r>
          <w:rPr>
            <w:noProof/>
            <w:webHidden/>
          </w:rPr>
          <w:instrText xml:space="preserve"> PAGEREF _Toc210152430 \h </w:instrText>
        </w:r>
        <w:r>
          <w:rPr>
            <w:noProof/>
            <w:webHidden/>
          </w:rPr>
        </w:r>
        <w:r>
          <w:rPr>
            <w:noProof/>
            <w:webHidden/>
          </w:rPr>
          <w:fldChar w:fldCharType="separate"/>
        </w:r>
        <w:r>
          <w:rPr>
            <w:noProof/>
            <w:webHidden/>
          </w:rPr>
          <w:t>30</w:t>
        </w:r>
        <w:r>
          <w:rPr>
            <w:noProof/>
            <w:webHidden/>
          </w:rPr>
          <w:fldChar w:fldCharType="end"/>
        </w:r>
      </w:hyperlink>
    </w:p>
    <w:p w14:paraId="3A176505" w14:textId="46C5671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1" w:history="1">
        <w:r w:rsidRPr="00327F6B">
          <w:rPr>
            <w:rStyle w:val="Lienhypertexte"/>
            <w:rFonts w:cs="Arial"/>
            <w:b/>
            <w:noProof/>
          </w:rPr>
          <w:t>12.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CLAUSE DE REEXAMEN</w:t>
        </w:r>
        <w:r>
          <w:rPr>
            <w:noProof/>
            <w:webHidden/>
          </w:rPr>
          <w:tab/>
        </w:r>
        <w:r>
          <w:rPr>
            <w:noProof/>
            <w:webHidden/>
          </w:rPr>
          <w:fldChar w:fldCharType="begin"/>
        </w:r>
        <w:r>
          <w:rPr>
            <w:noProof/>
            <w:webHidden/>
          </w:rPr>
          <w:instrText xml:space="preserve"> PAGEREF _Toc210152431 \h </w:instrText>
        </w:r>
        <w:r>
          <w:rPr>
            <w:noProof/>
            <w:webHidden/>
          </w:rPr>
        </w:r>
        <w:r>
          <w:rPr>
            <w:noProof/>
            <w:webHidden/>
          </w:rPr>
          <w:fldChar w:fldCharType="separate"/>
        </w:r>
        <w:r>
          <w:rPr>
            <w:noProof/>
            <w:webHidden/>
          </w:rPr>
          <w:t>32</w:t>
        </w:r>
        <w:r>
          <w:rPr>
            <w:noProof/>
            <w:webHidden/>
          </w:rPr>
          <w:fldChar w:fldCharType="end"/>
        </w:r>
      </w:hyperlink>
    </w:p>
    <w:p w14:paraId="2E8B335B" w14:textId="1F40D87C"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2" w:history="1">
        <w:r w:rsidRPr="00327F6B">
          <w:rPr>
            <w:rStyle w:val="Lienhypertexte"/>
            <w:rFonts w:cs="Arial"/>
            <w:b/>
            <w:noProof/>
          </w:rPr>
          <w:t>13.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MODALITES DE REGLEMENT</w:t>
        </w:r>
        <w:r>
          <w:rPr>
            <w:noProof/>
            <w:webHidden/>
          </w:rPr>
          <w:tab/>
        </w:r>
        <w:r>
          <w:rPr>
            <w:noProof/>
            <w:webHidden/>
          </w:rPr>
          <w:fldChar w:fldCharType="begin"/>
        </w:r>
        <w:r>
          <w:rPr>
            <w:noProof/>
            <w:webHidden/>
          </w:rPr>
          <w:instrText xml:space="preserve"> PAGEREF _Toc210152432 \h </w:instrText>
        </w:r>
        <w:r>
          <w:rPr>
            <w:noProof/>
            <w:webHidden/>
          </w:rPr>
        </w:r>
        <w:r>
          <w:rPr>
            <w:noProof/>
            <w:webHidden/>
          </w:rPr>
          <w:fldChar w:fldCharType="separate"/>
        </w:r>
        <w:r>
          <w:rPr>
            <w:noProof/>
            <w:webHidden/>
          </w:rPr>
          <w:t>34</w:t>
        </w:r>
        <w:r>
          <w:rPr>
            <w:noProof/>
            <w:webHidden/>
          </w:rPr>
          <w:fldChar w:fldCharType="end"/>
        </w:r>
      </w:hyperlink>
    </w:p>
    <w:p w14:paraId="2D3DE8ED" w14:textId="0F8EA9E3"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3" w:history="1">
        <w:r w:rsidRPr="00327F6B">
          <w:rPr>
            <w:rStyle w:val="Lienhypertexte"/>
            <w:rFonts w:cs="Arial"/>
            <w:b/>
            <w:noProof/>
          </w:rPr>
          <w:t>13.1.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Modalités de facturation</w:t>
        </w:r>
        <w:r>
          <w:rPr>
            <w:noProof/>
            <w:webHidden/>
          </w:rPr>
          <w:tab/>
        </w:r>
        <w:r>
          <w:rPr>
            <w:noProof/>
            <w:webHidden/>
          </w:rPr>
          <w:fldChar w:fldCharType="begin"/>
        </w:r>
        <w:r>
          <w:rPr>
            <w:noProof/>
            <w:webHidden/>
          </w:rPr>
          <w:instrText xml:space="preserve"> PAGEREF _Toc210152433 \h </w:instrText>
        </w:r>
        <w:r>
          <w:rPr>
            <w:noProof/>
            <w:webHidden/>
          </w:rPr>
        </w:r>
        <w:r>
          <w:rPr>
            <w:noProof/>
            <w:webHidden/>
          </w:rPr>
          <w:fldChar w:fldCharType="separate"/>
        </w:r>
        <w:r>
          <w:rPr>
            <w:noProof/>
            <w:webHidden/>
          </w:rPr>
          <w:t>34</w:t>
        </w:r>
        <w:r>
          <w:rPr>
            <w:noProof/>
            <w:webHidden/>
          </w:rPr>
          <w:fldChar w:fldCharType="end"/>
        </w:r>
      </w:hyperlink>
    </w:p>
    <w:p w14:paraId="3B1D8EC9" w14:textId="6E73333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4" w:history="1">
        <w:r w:rsidRPr="00327F6B">
          <w:rPr>
            <w:rStyle w:val="Lienhypertexte"/>
            <w:rFonts w:cs="Arial"/>
            <w:b/>
            <w:noProof/>
          </w:rPr>
          <w:t>13.2.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Avances et acomptes</w:t>
        </w:r>
        <w:r>
          <w:rPr>
            <w:noProof/>
            <w:webHidden/>
          </w:rPr>
          <w:tab/>
        </w:r>
        <w:r>
          <w:rPr>
            <w:noProof/>
            <w:webHidden/>
          </w:rPr>
          <w:fldChar w:fldCharType="begin"/>
        </w:r>
        <w:r>
          <w:rPr>
            <w:noProof/>
            <w:webHidden/>
          </w:rPr>
          <w:instrText xml:space="preserve"> PAGEREF _Toc210152434 \h </w:instrText>
        </w:r>
        <w:r>
          <w:rPr>
            <w:noProof/>
            <w:webHidden/>
          </w:rPr>
        </w:r>
        <w:r>
          <w:rPr>
            <w:noProof/>
            <w:webHidden/>
          </w:rPr>
          <w:fldChar w:fldCharType="separate"/>
        </w:r>
        <w:r>
          <w:rPr>
            <w:noProof/>
            <w:webHidden/>
          </w:rPr>
          <w:t>35</w:t>
        </w:r>
        <w:r>
          <w:rPr>
            <w:noProof/>
            <w:webHidden/>
          </w:rPr>
          <w:fldChar w:fldCharType="end"/>
        </w:r>
      </w:hyperlink>
    </w:p>
    <w:p w14:paraId="77FB81D1" w14:textId="073D9BB0"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5" w:history="1">
        <w:r w:rsidRPr="00327F6B">
          <w:rPr>
            <w:rStyle w:val="Lienhypertexte"/>
            <w:rFonts w:cs="Arial"/>
            <w:b/>
            <w:noProof/>
          </w:rPr>
          <w:t>14.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FORCE MAJEURE</w:t>
        </w:r>
        <w:r>
          <w:rPr>
            <w:noProof/>
            <w:webHidden/>
          </w:rPr>
          <w:tab/>
        </w:r>
        <w:r>
          <w:rPr>
            <w:noProof/>
            <w:webHidden/>
          </w:rPr>
          <w:fldChar w:fldCharType="begin"/>
        </w:r>
        <w:r>
          <w:rPr>
            <w:noProof/>
            <w:webHidden/>
          </w:rPr>
          <w:instrText xml:space="preserve"> PAGEREF _Toc210152435 \h </w:instrText>
        </w:r>
        <w:r>
          <w:rPr>
            <w:noProof/>
            <w:webHidden/>
          </w:rPr>
        </w:r>
        <w:r>
          <w:rPr>
            <w:noProof/>
            <w:webHidden/>
          </w:rPr>
          <w:fldChar w:fldCharType="separate"/>
        </w:r>
        <w:r>
          <w:rPr>
            <w:noProof/>
            <w:webHidden/>
          </w:rPr>
          <w:t>35</w:t>
        </w:r>
        <w:r>
          <w:rPr>
            <w:noProof/>
            <w:webHidden/>
          </w:rPr>
          <w:fldChar w:fldCharType="end"/>
        </w:r>
      </w:hyperlink>
    </w:p>
    <w:p w14:paraId="06B0361A" w14:textId="56A9FA8F"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6" w:history="1">
        <w:r w:rsidRPr="00327F6B">
          <w:rPr>
            <w:rStyle w:val="Lienhypertexte"/>
            <w:rFonts w:cs="Arial"/>
            <w:b/>
            <w:noProof/>
          </w:rPr>
          <w:t>15.</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PENALITES</w:t>
        </w:r>
        <w:r>
          <w:rPr>
            <w:noProof/>
            <w:webHidden/>
          </w:rPr>
          <w:tab/>
        </w:r>
        <w:r>
          <w:rPr>
            <w:noProof/>
            <w:webHidden/>
          </w:rPr>
          <w:fldChar w:fldCharType="begin"/>
        </w:r>
        <w:r>
          <w:rPr>
            <w:noProof/>
            <w:webHidden/>
          </w:rPr>
          <w:instrText xml:space="preserve"> PAGEREF _Toc210152436 \h </w:instrText>
        </w:r>
        <w:r>
          <w:rPr>
            <w:noProof/>
            <w:webHidden/>
          </w:rPr>
        </w:r>
        <w:r>
          <w:rPr>
            <w:noProof/>
            <w:webHidden/>
          </w:rPr>
          <w:fldChar w:fldCharType="separate"/>
        </w:r>
        <w:r>
          <w:rPr>
            <w:noProof/>
            <w:webHidden/>
          </w:rPr>
          <w:t>36</w:t>
        </w:r>
        <w:r>
          <w:rPr>
            <w:noProof/>
            <w:webHidden/>
          </w:rPr>
          <w:fldChar w:fldCharType="end"/>
        </w:r>
      </w:hyperlink>
    </w:p>
    <w:p w14:paraId="31182AA2" w14:textId="281FA9C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7" w:history="1">
        <w:r w:rsidRPr="00327F6B">
          <w:rPr>
            <w:rStyle w:val="Lienhypertexte"/>
            <w:rFonts w:cs="Arial"/>
            <w:b/>
            <w:noProof/>
          </w:rPr>
          <w:t>15.1.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Principes généraux</w:t>
        </w:r>
        <w:r>
          <w:rPr>
            <w:noProof/>
            <w:webHidden/>
          </w:rPr>
          <w:tab/>
        </w:r>
        <w:r>
          <w:rPr>
            <w:noProof/>
            <w:webHidden/>
          </w:rPr>
          <w:fldChar w:fldCharType="begin"/>
        </w:r>
        <w:r>
          <w:rPr>
            <w:noProof/>
            <w:webHidden/>
          </w:rPr>
          <w:instrText xml:space="preserve"> PAGEREF _Toc210152437 \h </w:instrText>
        </w:r>
        <w:r>
          <w:rPr>
            <w:noProof/>
            <w:webHidden/>
          </w:rPr>
        </w:r>
        <w:r>
          <w:rPr>
            <w:noProof/>
            <w:webHidden/>
          </w:rPr>
          <w:fldChar w:fldCharType="separate"/>
        </w:r>
        <w:r>
          <w:rPr>
            <w:noProof/>
            <w:webHidden/>
          </w:rPr>
          <w:t>36</w:t>
        </w:r>
        <w:r>
          <w:rPr>
            <w:noProof/>
            <w:webHidden/>
          </w:rPr>
          <w:fldChar w:fldCharType="end"/>
        </w:r>
      </w:hyperlink>
    </w:p>
    <w:p w14:paraId="0728629F" w14:textId="0E24DE04"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8" w:history="1">
        <w:r w:rsidRPr="00327F6B">
          <w:rPr>
            <w:rStyle w:val="Lienhypertexte"/>
            <w:rFonts w:cs="Arial"/>
            <w:b/>
            <w:noProof/>
          </w:rPr>
          <w:t>15.2.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Tableau des Pénalités du marché</w:t>
        </w:r>
        <w:r>
          <w:rPr>
            <w:noProof/>
            <w:webHidden/>
          </w:rPr>
          <w:tab/>
        </w:r>
        <w:r>
          <w:rPr>
            <w:noProof/>
            <w:webHidden/>
          </w:rPr>
          <w:fldChar w:fldCharType="begin"/>
        </w:r>
        <w:r>
          <w:rPr>
            <w:noProof/>
            <w:webHidden/>
          </w:rPr>
          <w:instrText xml:space="preserve"> PAGEREF _Toc210152438 \h </w:instrText>
        </w:r>
        <w:r>
          <w:rPr>
            <w:noProof/>
            <w:webHidden/>
          </w:rPr>
        </w:r>
        <w:r>
          <w:rPr>
            <w:noProof/>
            <w:webHidden/>
          </w:rPr>
          <w:fldChar w:fldCharType="separate"/>
        </w:r>
        <w:r>
          <w:rPr>
            <w:noProof/>
            <w:webHidden/>
          </w:rPr>
          <w:t>36</w:t>
        </w:r>
        <w:r>
          <w:rPr>
            <w:noProof/>
            <w:webHidden/>
          </w:rPr>
          <w:fldChar w:fldCharType="end"/>
        </w:r>
      </w:hyperlink>
    </w:p>
    <w:p w14:paraId="335C121A" w14:textId="17E2EBE5"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39" w:history="1">
        <w:r w:rsidRPr="00327F6B">
          <w:rPr>
            <w:rStyle w:val="Lienhypertexte"/>
            <w:rFonts w:cs="Arial"/>
            <w:b/>
            <w:noProof/>
          </w:rPr>
          <w:t>16.</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SOUS-TRAITANCE</w:t>
        </w:r>
        <w:r>
          <w:rPr>
            <w:noProof/>
            <w:webHidden/>
          </w:rPr>
          <w:tab/>
        </w:r>
        <w:r>
          <w:rPr>
            <w:noProof/>
            <w:webHidden/>
          </w:rPr>
          <w:fldChar w:fldCharType="begin"/>
        </w:r>
        <w:r>
          <w:rPr>
            <w:noProof/>
            <w:webHidden/>
          </w:rPr>
          <w:instrText xml:space="preserve"> PAGEREF _Toc210152439 \h </w:instrText>
        </w:r>
        <w:r>
          <w:rPr>
            <w:noProof/>
            <w:webHidden/>
          </w:rPr>
        </w:r>
        <w:r>
          <w:rPr>
            <w:noProof/>
            <w:webHidden/>
          </w:rPr>
          <w:fldChar w:fldCharType="separate"/>
        </w:r>
        <w:r>
          <w:rPr>
            <w:noProof/>
            <w:webHidden/>
          </w:rPr>
          <w:t>37</w:t>
        </w:r>
        <w:r>
          <w:rPr>
            <w:noProof/>
            <w:webHidden/>
          </w:rPr>
          <w:fldChar w:fldCharType="end"/>
        </w:r>
      </w:hyperlink>
    </w:p>
    <w:p w14:paraId="0B118D0C" w14:textId="21906B5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53" w:history="1">
        <w:r w:rsidRPr="00327F6B">
          <w:rPr>
            <w:rStyle w:val="Lienhypertexte"/>
            <w:rFonts w:cs="Arial"/>
            <w:b/>
            <w:noProof/>
          </w:rPr>
          <w:t>17.</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PROPRIETE INTELLECTUELLE</w:t>
        </w:r>
        <w:r>
          <w:rPr>
            <w:noProof/>
            <w:webHidden/>
          </w:rPr>
          <w:tab/>
        </w:r>
        <w:r>
          <w:rPr>
            <w:noProof/>
            <w:webHidden/>
          </w:rPr>
          <w:fldChar w:fldCharType="begin"/>
        </w:r>
        <w:r>
          <w:rPr>
            <w:noProof/>
            <w:webHidden/>
          </w:rPr>
          <w:instrText xml:space="preserve"> PAGEREF _Toc210152453 \h </w:instrText>
        </w:r>
        <w:r>
          <w:rPr>
            <w:noProof/>
            <w:webHidden/>
          </w:rPr>
        </w:r>
        <w:r>
          <w:rPr>
            <w:noProof/>
            <w:webHidden/>
          </w:rPr>
          <w:fldChar w:fldCharType="separate"/>
        </w:r>
        <w:r>
          <w:rPr>
            <w:noProof/>
            <w:webHidden/>
          </w:rPr>
          <w:t>38</w:t>
        </w:r>
        <w:r>
          <w:rPr>
            <w:noProof/>
            <w:webHidden/>
          </w:rPr>
          <w:fldChar w:fldCharType="end"/>
        </w:r>
      </w:hyperlink>
    </w:p>
    <w:p w14:paraId="70CF6888" w14:textId="24AEF335"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55" w:history="1">
        <w:r w:rsidRPr="00327F6B">
          <w:rPr>
            <w:rStyle w:val="Lienhypertexte"/>
            <w:rFonts w:cs="Arial"/>
            <w:b/>
            <w:noProof/>
          </w:rPr>
          <w:t>18.</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PROTECTION DES DONNEES PERSONNELLES</w:t>
        </w:r>
        <w:r>
          <w:rPr>
            <w:noProof/>
            <w:webHidden/>
          </w:rPr>
          <w:tab/>
        </w:r>
        <w:r>
          <w:rPr>
            <w:noProof/>
            <w:webHidden/>
          </w:rPr>
          <w:fldChar w:fldCharType="begin"/>
        </w:r>
        <w:r>
          <w:rPr>
            <w:noProof/>
            <w:webHidden/>
          </w:rPr>
          <w:instrText xml:space="preserve"> PAGEREF _Toc210152455 \h </w:instrText>
        </w:r>
        <w:r>
          <w:rPr>
            <w:noProof/>
            <w:webHidden/>
          </w:rPr>
        </w:r>
        <w:r>
          <w:rPr>
            <w:noProof/>
            <w:webHidden/>
          </w:rPr>
          <w:fldChar w:fldCharType="separate"/>
        </w:r>
        <w:r>
          <w:rPr>
            <w:noProof/>
            <w:webHidden/>
          </w:rPr>
          <w:t>39</w:t>
        </w:r>
        <w:r>
          <w:rPr>
            <w:noProof/>
            <w:webHidden/>
          </w:rPr>
          <w:fldChar w:fldCharType="end"/>
        </w:r>
      </w:hyperlink>
    </w:p>
    <w:p w14:paraId="37BA9915" w14:textId="3E0FC341"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4" w:history="1">
        <w:r w:rsidRPr="00327F6B">
          <w:rPr>
            <w:rStyle w:val="Lienhypertexte"/>
            <w:rFonts w:cs="Arial"/>
            <w:b/>
            <w:noProof/>
          </w:rPr>
          <w:t>19.</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CONFIDENTIALITE ET DEONTOLOGIE</w:t>
        </w:r>
        <w:r>
          <w:rPr>
            <w:noProof/>
            <w:webHidden/>
          </w:rPr>
          <w:tab/>
        </w:r>
        <w:r>
          <w:rPr>
            <w:noProof/>
            <w:webHidden/>
          </w:rPr>
          <w:fldChar w:fldCharType="begin"/>
        </w:r>
        <w:r>
          <w:rPr>
            <w:noProof/>
            <w:webHidden/>
          </w:rPr>
          <w:instrText xml:space="preserve"> PAGEREF _Toc210152474 \h </w:instrText>
        </w:r>
        <w:r>
          <w:rPr>
            <w:noProof/>
            <w:webHidden/>
          </w:rPr>
        </w:r>
        <w:r>
          <w:rPr>
            <w:noProof/>
            <w:webHidden/>
          </w:rPr>
          <w:fldChar w:fldCharType="separate"/>
        </w:r>
        <w:r>
          <w:rPr>
            <w:noProof/>
            <w:webHidden/>
          </w:rPr>
          <w:t>40</w:t>
        </w:r>
        <w:r>
          <w:rPr>
            <w:noProof/>
            <w:webHidden/>
          </w:rPr>
          <w:fldChar w:fldCharType="end"/>
        </w:r>
      </w:hyperlink>
    </w:p>
    <w:p w14:paraId="0C8F7A19" w14:textId="10945E7A"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5" w:history="1">
        <w:r w:rsidRPr="00327F6B">
          <w:rPr>
            <w:rStyle w:val="Lienhypertexte"/>
            <w:rFonts w:cs="Arial"/>
            <w:b/>
            <w:noProof/>
          </w:rPr>
          <w:t>19.1.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Confidentialité</w:t>
        </w:r>
        <w:r>
          <w:rPr>
            <w:noProof/>
            <w:webHidden/>
          </w:rPr>
          <w:tab/>
        </w:r>
        <w:r>
          <w:rPr>
            <w:noProof/>
            <w:webHidden/>
          </w:rPr>
          <w:fldChar w:fldCharType="begin"/>
        </w:r>
        <w:r>
          <w:rPr>
            <w:noProof/>
            <w:webHidden/>
          </w:rPr>
          <w:instrText xml:space="preserve"> PAGEREF _Toc210152475 \h </w:instrText>
        </w:r>
        <w:r>
          <w:rPr>
            <w:noProof/>
            <w:webHidden/>
          </w:rPr>
        </w:r>
        <w:r>
          <w:rPr>
            <w:noProof/>
            <w:webHidden/>
          </w:rPr>
          <w:fldChar w:fldCharType="separate"/>
        </w:r>
        <w:r>
          <w:rPr>
            <w:noProof/>
            <w:webHidden/>
          </w:rPr>
          <w:t>40</w:t>
        </w:r>
        <w:r>
          <w:rPr>
            <w:noProof/>
            <w:webHidden/>
          </w:rPr>
          <w:fldChar w:fldCharType="end"/>
        </w:r>
      </w:hyperlink>
    </w:p>
    <w:p w14:paraId="774BBEC9" w14:textId="50EF928B"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6" w:history="1">
        <w:r w:rsidRPr="00327F6B">
          <w:rPr>
            <w:rStyle w:val="Lienhypertexte"/>
            <w:rFonts w:cs="Arial"/>
            <w:b/>
            <w:noProof/>
          </w:rPr>
          <w:t>19.2.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Déontologie</w:t>
        </w:r>
        <w:r>
          <w:rPr>
            <w:noProof/>
            <w:webHidden/>
          </w:rPr>
          <w:tab/>
        </w:r>
        <w:r>
          <w:rPr>
            <w:noProof/>
            <w:webHidden/>
          </w:rPr>
          <w:fldChar w:fldCharType="begin"/>
        </w:r>
        <w:r>
          <w:rPr>
            <w:noProof/>
            <w:webHidden/>
          </w:rPr>
          <w:instrText xml:space="preserve"> PAGEREF _Toc210152476 \h </w:instrText>
        </w:r>
        <w:r>
          <w:rPr>
            <w:noProof/>
            <w:webHidden/>
          </w:rPr>
        </w:r>
        <w:r>
          <w:rPr>
            <w:noProof/>
            <w:webHidden/>
          </w:rPr>
          <w:fldChar w:fldCharType="separate"/>
        </w:r>
        <w:r>
          <w:rPr>
            <w:noProof/>
            <w:webHidden/>
          </w:rPr>
          <w:t>42</w:t>
        </w:r>
        <w:r>
          <w:rPr>
            <w:noProof/>
            <w:webHidden/>
          </w:rPr>
          <w:fldChar w:fldCharType="end"/>
        </w:r>
      </w:hyperlink>
    </w:p>
    <w:p w14:paraId="2FE31D95" w14:textId="2C7DB3C6"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7" w:history="1">
        <w:r w:rsidRPr="00327F6B">
          <w:rPr>
            <w:rStyle w:val="Lienhypertexte"/>
            <w:rFonts w:cs="Arial"/>
            <w:b/>
            <w:noProof/>
          </w:rPr>
          <w:t>20.</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RESILIATION</w:t>
        </w:r>
        <w:r>
          <w:rPr>
            <w:noProof/>
            <w:webHidden/>
          </w:rPr>
          <w:tab/>
        </w:r>
        <w:r>
          <w:rPr>
            <w:noProof/>
            <w:webHidden/>
          </w:rPr>
          <w:fldChar w:fldCharType="begin"/>
        </w:r>
        <w:r>
          <w:rPr>
            <w:noProof/>
            <w:webHidden/>
          </w:rPr>
          <w:instrText xml:space="preserve"> PAGEREF _Toc210152477 \h </w:instrText>
        </w:r>
        <w:r>
          <w:rPr>
            <w:noProof/>
            <w:webHidden/>
          </w:rPr>
        </w:r>
        <w:r>
          <w:rPr>
            <w:noProof/>
            <w:webHidden/>
          </w:rPr>
          <w:fldChar w:fldCharType="separate"/>
        </w:r>
        <w:r>
          <w:rPr>
            <w:noProof/>
            <w:webHidden/>
          </w:rPr>
          <w:t>43</w:t>
        </w:r>
        <w:r>
          <w:rPr>
            <w:noProof/>
            <w:webHidden/>
          </w:rPr>
          <w:fldChar w:fldCharType="end"/>
        </w:r>
      </w:hyperlink>
    </w:p>
    <w:p w14:paraId="36F29AA5" w14:textId="3DA10A74"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8" w:history="1">
        <w:r w:rsidRPr="00327F6B">
          <w:rPr>
            <w:rStyle w:val="Lienhypertexte"/>
            <w:rFonts w:cs="Arial"/>
            <w:b/>
            <w:noProof/>
          </w:rPr>
          <w:t>21.</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EXECUTION DE LA PRESTATION AUX FRAIS ET RISQUES DU TITULAIRE</w:t>
        </w:r>
        <w:r>
          <w:rPr>
            <w:noProof/>
            <w:webHidden/>
          </w:rPr>
          <w:tab/>
        </w:r>
        <w:r>
          <w:rPr>
            <w:noProof/>
            <w:webHidden/>
          </w:rPr>
          <w:fldChar w:fldCharType="begin"/>
        </w:r>
        <w:r>
          <w:rPr>
            <w:noProof/>
            <w:webHidden/>
          </w:rPr>
          <w:instrText xml:space="preserve"> PAGEREF _Toc210152478 \h </w:instrText>
        </w:r>
        <w:r>
          <w:rPr>
            <w:noProof/>
            <w:webHidden/>
          </w:rPr>
        </w:r>
        <w:r>
          <w:rPr>
            <w:noProof/>
            <w:webHidden/>
          </w:rPr>
          <w:fldChar w:fldCharType="separate"/>
        </w:r>
        <w:r>
          <w:rPr>
            <w:noProof/>
            <w:webHidden/>
          </w:rPr>
          <w:t>43</w:t>
        </w:r>
        <w:r>
          <w:rPr>
            <w:noProof/>
            <w:webHidden/>
          </w:rPr>
          <w:fldChar w:fldCharType="end"/>
        </w:r>
      </w:hyperlink>
    </w:p>
    <w:p w14:paraId="14238AA7" w14:textId="44E41DDC"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79" w:history="1">
        <w:r w:rsidRPr="00327F6B">
          <w:rPr>
            <w:rStyle w:val="Lienhypertexte"/>
            <w:rFonts w:cs="Arial"/>
            <w:b/>
            <w:noProof/>
          </w:rPr>
          <w:t>22.</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REVERSIBILITE</w:t>
        </w:r>
        <w:r>
          <w:rPr>
            <w:noProof/>
            <w:webHidden/>
          </w:rPr>
          <w:tab/>
        </w:r>
        <w:r>
          <w:rPr>
            <w:noProof/>
            <w:webHidden/>
          </w:rPr>
          <w:fldChar w:fldCharType="begin"/>
        </w:r>
        <w:r>
          <w:rPr>
            <w:noProof/>
            <w:webHidden/>
          </w:rPr>
          <w:instrText xml:space="preserve"> PAGEREF _Toc210152479 \h </w:instrText>
        </w:r>
        <w:r>
          <w:rPr>
            <w:noProof/>
            <w:webHidden/>
          </w:rPr>
        </w:r>
        <w:r>
          <w:rPr>
            <w:noProof/>
            <w:webHidden/>
          </w:rPr>
          <w:fldChar w:fldCharType="separate"/>
        </w:r>
        <w:r>
          <w:rPr>
            <w:noProof/>
            <w:webHidden/>
          </w:rPr>
          <w:t>43</w:t>
        </w:r>
        <w:r>
          <w:rPr>
            <w:noProof/>
            <w:webHidden/>
          </w:rPr>
          <w:fldChar w:fldCharType="end"/>
        </w:r>
      </w:hyperlink>
    </w:p>
    <w:p w14:paraId="328AF2EC" w14:textId="342DD9B3"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0" w:history="1">
        <w:r w:rsidRPr="00327F6B">
          <w:rPr>
            <w:rStyle w:val="Lienhypertexte"/>
            <w:rFonts w:cs="Arial"/>
            <w:b/>
            <w:noProof/>
          </w:rPr>
          <w:t>23.</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PUBLICITE ET REFERENCES</w:t>
        </w:r>
        <w:r>
          <w:rPr>
            <w:noProof/>
            <w:webHidden/>
          </w:rPr>
          <w:tab/>
        </w:r>
        <w:r>
          <w:rPr>
            <w:noProof/>
            <w:webHidden/>
          </w:rPr>
          <w:fldChar w:fldCharType="begin"/>
        </w:r>
        <w:r>
          <w:rPr>
            <w:noProof/>
            <w:webHidden/>
          </w:rPr>
          <w:instrText xml:space="preserve"> PAGEREF _Toc210152480 \h </w:instrText>
        </w:r>
        <w:r>
          <w:rPr>
            <w:noProof/>
            <w:webHidden/>
          </w:rPr>
        </w:r>
        <w:r>
          <w:rPr>
            <w:noProof/>
            <w:webHidden/>
          </w:rPr>
          <w:fldChar w:fldCharType="separate"/>
        </w:r>
        <w:r>
          <w:rPr>
            <w:noProof/>
            <w:webHidden/>
          </w:rPr>
          <w:t>43</w:t>
        </w:r>
        <w:r>
          <w:rPr>
            <w:noProof/>
            <w:webHidden/>
          </w:rPr>
          <w:fldChar w:fldCharType="end"/>
        </w:r>
      </w:hyperlink>
    </w:p>
    <w:p w14:paraId="179621CD" w14:textId="485D737E"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1" w:history="1">
        <w:r w:rsidRPr="00327F6B">
          <w:rPr>
            <w:rStyle w:val="Lienhypertexte"/>
            <w:rFonts w:cs="Arial"/>
            <w:b/>
            <w:noProof/>
          </w:rPr>
          <w:t>24.</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POUVOIR DE SIGNATURE</w:t>
        </w:r>
        <w:r>
          <w:rPr>
            <w:noProof/>
            <w:webHidden/>
          </w:rPr>
          <w:tab/>
        </w:r>
        <w:r>
          <w:rPr>
            <w:noProof/>
            <w:webHidden/>
          </w:rPr>
          <w:fldChar w:fldCharType="begin"/>
        </w:r>
        <w:r>
          <w:rPr>
            <w:noProof/>
            <w:webHidden/>
          </w:rPr>
          <w:instrText xml:space="preserve"> PAGEREF _Toc210152481 \h </w:instrText>
        </w:r>
        <w:r>
          <w:rPr>
            <w:noProof/>
            <w:webHidden/>
          </w:rPr>
        </w:r>
        <w:r>
          <w:rPr>
            <w:noProof/>
            <w:webHidden/>
          </w:rPr>
          <w:fldChar w:fldCharType="separate"/>
        </w:r>
        <w:r>
          <w:rPr>
            <w:noProof/>
            <w:webHidden/>
          </w:rPr>
          <w:t>43</w:t>
        </w:r>
        <w:r>
          <w:rPr>
            <w:noProof/>
            <w:webHidden/>
          </w:rPr>
          <w:fldChar w:fldCharType="end"/>
        </w:r>
      </w:hyperlink>
    </w:p>
    <w:p w14:paraId="759B75AF" w14:textId="31ED14A7"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2" w:history="1">
        <w:r w:rsidRPr="00327F6B">
          <w:rPr>
            <w:rStyle w:val="Lienhypertexte"/>
            <w:rFonts w:cs="Arial"/>
            <w:b/>
            <w:noProof/>
          </w:rPr>
          <w:t>25.</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LANGUES</w:t>
        </w:r>
        <w:r>
          <w:rPr>
            <w:noProof/>
            <w:webHidden/>
          </w:rPr>
          <w:tab/>
        </w:r>
        <w:r>
          <w:rPr>
            <w:noProof/>
            <w:webHidden/>
          </w:rPr>
          <w:fldChar w:fldCharType="begin"/>
        </w:r>
        <w:r>
          <w:rPr>
            <w:noProof/>
            <w:webHidden/>
          </w:rPr>
          <w:instrText xml:space="preserve"> PAGEREF _Toc210152482 \h </w:instrText>
        </w:r>
        <w:r>
          <w:rPr>
            <w:noProof/>
            <w:webHidden/>
          </w:rPr>
        </w:r>
        <w:r>
          <w:rPr>
            <w:noProof/>
            <w:webHidden/>
          </w:rPr>
          <w:fldChar w:fldCharType="separate"/>
        </w:r>
        <w:r>
          <w:rPr>
            <w:noProof/>
            <w:webHidden/>
          </w:rPr>
          <w:t>43</w:t>
        </w:r>
        <w:r>
          <w:rPr>
            <w:noProof/>
            <w:webHidden/>
          </w:rPr>
          <w:fldChar w:fldCharType="end"/>
        </w:r>
      </w:hyperlink>
    </w:p>
    <w:p w14:paraId="67FEADF6" w14:textId="18E7FB78"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3" w:history="1">
        <w:r w:rsidRPr="00327F6B">
          <w:rPr>
            <w:rStyle w:val="Lienhypertexte"/>
            <w:rFonts w:cs="Arial"/>
            <w:b/>
            <w:noProof/>
          </w:rPr>
          <w:t>26.</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NON VALIDITE PARTIELLE</w:t>
        </w:r>
        <w:r>
          <w:rPr>
            <w:noProof/>
            <w:webHidden/>
          </w:rPr>
          <w:tab/>
        </w:r>
        <w:r>
          <w:rPr>
            <w:noProof/>
            <w:webHidden/>
          </w:rPr>
          <w:fldChar w:fldCharType="begin"/>
        </w:r>
        <w:r>
          <w:rPr>
            <w:noProof/>
            <w:webHidden/>
          </w:rPr>
          <w:instrText xml:space="preserve"> PAGEREF _Toc210152483 \h </w:instrText>
        </w:r>
        <w:r>
          <w:rPr>
            <w:noProof/>
            <w:webHidden/>
          </w:rPr>
        </w:r>
        <w:r>
          <w:rPr>
            <w:noProof/>
            <w:webHidden/>
          </w:rPr>
          <w:fldChar w:fldCharType="separate"/>
        </w:r>
        <w:r>
          <w:rPr>
            <w:noProof/>
            <w:webHidden/>
          </w:rPr>
          <w:t>44</w:t>
        </w:r>
        <w:r>
          <w:rPr>
            <w:noProof/>
            <w:webHidden/>
          </w:rPr>
          <w:fldChar w:fldCharType="end"/>
        </w:r>
      </w:hyperlink>
    </w:p>
    <w:p w14:paraId="3064AC15" w14:textId="0CC562A2"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4" w:history="1">
        <w:r w:rsidRPr="00327F6B">
          <w:rPr>
            <w:rStyle w:val="Lienhypertexte"/>
            <w:rFonts w:cs="Arial"/>
            <w:b/>
            <w:noProof/>
          </w:rPr>
          <w:t>27.</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TITRES</w:t>
        </w:r>
        <w:r>
          <w:rPr>
            <w:noProof/>
            <w:webHidden/>
          </w:rPr>
          <w:tab/>
        </w:r>
        <w:r>
          <w:rPr>
            <w:noProof/>
            <w:webHidden/>
          </w:rPr>
          <w:fldChar w:fldCharType="begin"/>
        </w:r>
        <w:r>
          <w:rPr>
            <w:noProof/>
            <w:webHidden/>
          </w:rPr>
          <w:instrText xml:space="preserve"> PAGEREF _Toc210152484 \h </w:instrText>
        </w:r>
        <w:r>
          <w:rPr>
            <w:noProof/>
            <w:webHidden/>
          </w:rPr>
        </w:r>
        <w:r>
          <w:rPr>
            <w:noProof/>
            <w:webHidden/>
          </w:rPr>
          <w:fldChar w:fldCharType="separate"/>
        </w:r>
        <w:r>
          <w:rPr>
            <w:noProof/>
            <w:webHidden/>
          </w:rPr>
          <w:t>44</w:t>
        </w:r>
        <w:r>
          <w:rPr>
            <w:noProof/>
            <w:webHidden/>
          </w:rPr>
          <w:fldChar w:fldCharType="end"/>
        </w:r>
      </w:hyperlink>
    </w:p>
    <w:p w14:paraId="212A62D2" w14:textId="275E7FD5"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5" w:history="1">
        <w:r w:rsidRPr="00327F6B">
          <w:rPr>
            <w:rStyle w:val="Lienhypertexte"/>
            <w:rFonts w:cs="Arial"/>
            <w:b/>
            <w:noProof/>
          </w:rPr>
          <w:t>28.</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LOI APPLICABLE ET ATTRIBUTION DE COMPETENCE</w:t>
        </w:r>
        <w:r>
          <w:rPr>
            <w:noProof/>
            <w:webHidden/>
          </w:rPr>
          <w:tab/>
        </w:r>
        <w:r>
          <w:rPr>
            <w:noProof/>
            <w:webHidden/>
          </w:rPr>
          <w:fldChar w:fldCharType="begin"/>
        </w:r>
        <w:r>
          <w:rPr>
            <w:noProof/>
            <w:webHidden/>
          </w:rPr>
          <w:instrText xml:space="preserve"> PAGEREF _Toc210152485 \h </w:instrText>
        </w:r>
        <w:r>
          <w:rPr>
            <w:noProof/>
            <w:webHidden/>
          </w:rPr>
        </w:r>
        <w:r>
          <w:rPr>
            <w:noProof/>
            <w:webHidden/>
          </w:rPr>
          <w:fldChar w:fldCharType="separate"/>
        </w:r>
        <w:r>
          <w:rPr>
            <w:noProof/>
            <w:webHidden/>
          </w:rPr>
          <w:t>44</w:t>
        </w:r>
        <w:r>
          <w:rPr>
            <w:noProof/>
            <w:webHidden/>
          </w:rPr>
          <w:fldChar w:fldCharType="end"/>
        </w:r>
      </w:hyperlink>
    </w:p>
    <w:p w14:paraId="721DC6D0" w14:textId="41FCB0DC" w:rsidR="00FE7901" w:rsidRDefault="00FE7901">
      <w:pPr>
        <w:pStyle w:val="TM2"/>
        <w:rPr>
          <w:rFonts w:asciiTheme="minorHAnsi" w:eastAsiaTheme="minorEastAsia" w:hAnsiTheme="minorHAnsi" w:cstheme="minorBidi"/>
          <w:noProof/>
          <w:kern w:val="2"/>
          <w:sz w:val="24"/>
          <w:szCs w:val="24"/>
          <w:lang w:val="fr-FR" w:eastAsia="fr-FR"/>
          <w14:ligatures w14:val="standardContextual"/>
        </w:rPr>
      </w:pPr>
      <w:hyperlink w:anchor="_Toc210152486" w:history="1">
        <w:r w:rsidRPr="00327F6B">
          <w:rPr>
            <w:rStyle w:val="Lienhypertexte"/>
            <w:rFonts w:cs="Arial"/>
            <w:b/>
            <w:noProof/>
          </w:rPr>
          <w:t>29.</w:t>
        </w:r>
        <w:r>
          <w:rPr>
            <w:rFonts w:asciiTheme="minorHAnsi" w:eastAsiaTheme="minorEastAsia" w:hAnsiTheme="minorHAnsi" w:cstheme="minorBidi"/>
            <w:noProof/>
            <w:kern w:val="2"/>
            <w:sz w:val="24"/>
            <w:szCs w:val="24"/>
            <w:lang w:val="fr-FR" w:eastAsia="fr-FR"/>
            <w14:ligatures w14:val="standardContextual"/>
          </w:rPr>
          <w:tab/>
        </w:r>
        <w:r w:rsidRPr="00327F6B">
          <w:rPr>
            <w:rStyle w:val="Lienhypertexte"/>
            <w:rFonts w:cs="Arial"/>
            <w:b/>
            <w:noProof/>
          </w:rPr>
          <w:t>LISTE RECAPITULATIVE DES DEROGATIONS AU CCAG-FCS</w:t>
        </w:r>
        <w:r>
          <w:rPr>
            <w:noProof/>
            <w:webHidden/>
          </w:rPr>
          <w:tab/>
        </w:r>
        <w:r>
          <w:rPr>
            <w:noProof/>
            <w:webHidden/>
          </w:rPr>
          <w:fldChar w:fldCharType="begin"/>
        </w:r>
        <w:r>
          <w:rPr>
            <w:noProof/>
            <w:webHidden/>
          </w:rPr>
          <w:instrText xml:space="preserve"> PAGEREF _Toc210152486 \h </w:instrText>
        </w:r>
        <w:r>
          <w:rPr>
            <w:noProof/>
            <w:webHidden/>
          </w:rPr>
        </w:r>
        <w:r>
          <w:rPr>
            <w:noProof/>
            <w:webHidden/>
          </w:rPr>
          <w:fldChar w:fldCharType="separate"/>
        </w:r>
        <w:r>
          <w:rPr>
            <w:noProof/>
            <w:webHidden/>
          </w:rPr>
          <w:t>44</w:t>
        </w:r>
        <w:r>
          <w:rPr>
            <w:noProof/>
            <w:webHidden/>
          </w:rPr>
          <w:fldChar w:fldCharType="end"/>
        </w:r>
      </w:hyperlink>
    </w:p>
    <w:p w14:paraId="6CB5FC84" w14:textId="7B610010" w:rsidR="0069626B" w:rsidRDefault="0093714F" w:rsidP="0093714F">
      <w:pPr>
        <w:spacing w:line="276" w:lineRule="auto"/>
        <w:rPr>
          <w:rFonts w:cs="Arial"/>
        </w:rPr>
      </w:pPr>
      <w:r w:rsidRPr="004F586A">
        <w:rPr>
          <w:rFonts w:cs="Arial"/>
        </w:rPr>
        <w:fldChar w:fldCharType="end"/>
      </w:r>
    </w:p>
    <w:p w14:paraId="4699D5CA" w14:textId="77777777" w:rsidR="00FE619B" w:rsidRDefault="00FE619B">
      <w:pPr>
        <w:spacing w:after="200" w:line="276" w:lineRule="auto"/>
        <w:rPr>
          <w:rFonts w:cs="Arial"/>
          <w:b/>
          <w:sz w:val="24"/>
          <w:szCs w:val="24"/>
          <w:lang w:val="fr-FR" w:eastAsia="fr-FR"/>
        </w:rPr>
      </w:pPr>
      <w:bookmarkStart w:id="1" w:name="_Toc73469878"/>
      <w:r>
        <w:rPr>
          <w:rFonts w:cs="Arial"/>
          <w:b/>
          <w:sz w:val="24"/>
          <w:szCs w:val="24"/>
          <w:lang w:val="fr-FR" w:eastAsia="fr-FR"/>
        </w:rPr>
        <w:br w:type="page"/>
      </w:r>
    </w:p>
    <w:p w14:paraId="4A2412F9" w14:textId="00CCA9C7" w:rsidR="00040690" w:rsidRDefault="00040690" w:rsidP="009024A0">
      <w:pPr>
        <w:tabs>
          <w:tab w:val="left" w:pos="7233"/>
        </w:tabs>
        <w:spacing w:before="120" w:after="60" w:line="276" w:lineRule="auto"/>
        <w:ind w:right="-7"/>
        <w:outlineLvl w:val="1"/>
        <w:rPr>
          <w:rFonts w:cs="Arial"/>
          <w:b/>
          <w:sz w:val="24"/>
          <w:szCs w:val="24"/>
          <w:lang w:val="fr-FR" w:eastAsia="fr-FR"/>
        </w:rPr>
      </w:pPr>
      <w:bookmarkStart w:id="2" w:name="_Toc210152376"/>
      <w:r>
        <w:rPr>
          <w:rFonts w:cs="Arial"/>
          <w:b/>
          <w:sz w:val="24"/>
          <w:szCs w:val="24"/>
          <w:lang w:val="fr-FR" w:eastAsia="fr-FR"/>
        </w:rPr>
        <w:lastRenderedPageBreak/>
        <w:t>D</w:t>
      </w:r>
      <w:r w:rsidR="006D7CC4">
        <w:rPr>
          <w:rFonts w:cs="Arial"/>
          <w:b/>
          <w:sz w:val="24"/>
          <w:szCs w:val="24"/>
          <w:lang w:val="fr-FR" w:eastAsia="fr-FR"/>
        </w:rPr>
        <w:t>EFINITIONS</w:t>
      </w:r>
      <w:bookmarkEnd w:id="2"/>
    </w:p>
    <w:p w14:paraId="76C980BA" w14:textId="77777777" w:rsidR="009024A0" w:rsidRDefault="009024A0" w:rsidP="009024A0">
      <w:pPr>
        <w:pStyle w:val="Default"/>
        <w:spacing w:line="276" w:lineRule="auto"/>
        <w:rPr>
          <w:b/>
          <w:bCs/>
          <w:color w:val="auto"/>
          <w:sz w:val="20"/>
          <w:szCs w:val="23"/>
        </w:rPr>
      </w:pPr>
    </w:p>
    <w:p w14:paraId="5F4975EB" w14:textId="17B43106" w:rsidR="006D7CC4" w:rsidRPr="009024A0" w:rsidRDefault="006D7CC4" w:rsidP="009024A0">
      <w:pPr>
        <w:pStyle w:val="Default"/>
        <w:spacing w:after="240" w:line="276" w:lineRule="auto"/>
        <w:rPr>
          <w:b/>
          <w:bCs/>
          <w:color w:val="auto"/>
          <w:sz w:val="20"/>
          <w:szCs w:val="23"/>
          <w:u w:val="single"/>
        </w:rPr>
      </w:pPr>
      <w:r w:rsidRPr="009024A0">
        <w:rPr>
          <w:b/>
          <w:bCs/>
          <w:color w:val="auto"/>
          <w:sz w:val="20"/>
          <w:szCs w:val="23"/>
          <w:u w:val="single"/>
        </w:rPr>
        <w:t>Définitions générales</w:t>
      </w:r>
    </w:p>
    <w:p w14:paraId="245DE244" w14:textId="270AB4F1" w:rsidR="006D7CC4" w:rsidRDefault="006D7CC4" w:rsidP="006D7CC4">
      <w:pPr>
        <w:pStyle w:val="Default"/>
        <w:spacing w:after="240" w:line="276" w:lineRule="auto"/>
        <w:jc w:val="both"/>
        <w:rPr>
          <w:color w:val="auto"/>
          <w:sz w:val="20"/>
          <w:szCs w:val="20"/>
        </w:rPr>
      </w:pPr>
      <w:r w:rsidRPr="006D7CC4">
        <w:rPr>
          <w:color w:val="auto"/>
          <w:sz w:val="20"/>
          <w:szCs w:val="20"/>
        </w:rPr>
        <w:t>Les définitions ci-après ne dérogent pas au CCAG</w:t>
      </w:r>
      <w:r w:rsidR="0098725C">
        <w:rPr>
          <w:color w:val="auto"/>
          <w:sz w:val="20"/>
          <w:szCs w:val="20"/>
        </w:rPr>
        <w:t>-</w:t>
      </w:r>
      <w:r w:rsidRPr="006D7CC4">
        <w:rPr>
          <w:color w:val="auto"/>
          <w:sz w:val="20"/>
          <w:szCs w:val="20"/>
        </w:rPr>
        <w:t>FC</w:t>
      </w:r>
      <w:r w:rsidR="003806FF">
        <w:rPr>
          <w:color w:val="auto"/>
          <w:sz w:val="20"/>
          <w:szCs w:val="20"/>
        </w:rPr>
        <w:t>S</w:t>
      </w:r>
      <w:r w:rsidRPr="006D7CC4">
        <w:rPr>
          <w:color w:val="auto"/>
          <w:sz w:val="20"/>
          <w:szCs w:val="20"/>
        </w:rPr>
        <w:t xml:space="preserve"> et sont rappelées à titre informatif pour faciliter la lecture du présent cahier des clauses </w:t>
      </w:r>
      <w:r w:rsidR="0098725C">
        <w:rPr>
          <w:color w:val="auto"/>
          <w:sz w:val="20"/>
          <w:szCs w:val="20"/>
        </w:rPr>
        <w:t>a</w:t>
      </w:r>
      <w:r w:rsidR="0098725C" w:rsidRPr="0098725C">
        <w:rPr>
          <w:color w:val="auto"/>
          <w:sz w:val="20"/>
          <w:szCs w:val="20"/>
        </w:rPr>
        <w:t xml:space="preserve">dministratives </w:t>
      </w:r>
      <w:r w:rsidRPr="006D7CC4">
        <w:rPr>
          <w:color w:val="auto"/>
          <w:sz w:val="20"/>
          <w:szCs w:val="20"/>
        </w:rPr>
        <w:t>particulières</w:t>
      </w:r>
      <w:r w:rsidR="00FF6753">
        <w:rPr>
          <w:color w:val="auto"/>
          <w:sz w:val="20"/>
          <w:szCs w:val="20"/>
        </w:rPr>
        <w:t xml:space="preserve"> (CC</w:t>
      </w:r>
      <w:r w:rsidR="0098725C">
        <w:rPr>
          <w:color w:val="auto"/>
          <w:sz w:val="20"/>
          <w:szCs w:val="20"/>
        </w:rPr>
        <w:t>A</w:t>
      </w:r>
      <w:r w:rsidR="00FF6753">
        <w:rPr>
          <w:color w:val="auto"/>
          <w:sz w:val="20"/>
          <w:szCs w:val="20"/>
        </w:rPr>
        <w:t>P)</w:t>
      </w:r>
      <w:r w:rsidRPr="006D7CC4">
        <w:rPr>
          <w:color w:val="auto"/>
          <w:sz w:val="20"/>
          <w:szCs w:val="20"/>
        </w:rPr>
        <w:t>.</w:t>
      </w:r>
    </w:p>
    <w:p w14:paraId="13A46F1C" w14:textId="35DD5AC1" w:rsidR="006D7CC4" w:rsidRPr="006D7CC4" w:rsidRDefault="006D7CC4" w:rsidP="006D7CC4">
      <w:pPr>
        <w:pStyle w:val="Default"/>
        <w:spacing w:after="240" w:line="276" w:lineRule="auto"/>
        <w:jc w:val="both"/>
        <w:rPr>
          <w:color w:val="auto"/>
          <w:sz w:val="20"/>
          <w:szCs w:val="20"/>
        </w:rPr>
      </w:pPr>
      <w:r w:rsidRPr="00BC7821">
        <w:rPr>
          <w:b/>
          <w:bCs/>
          <w:color w:val="auto"/>
          <w:sz w:val="20"/>
          <w:szCs w:val="20"/>
        </w:rPr>
        <w:t>Acheteur</w:t>
      </w:r>
      <w:r w:rsidR="009024A0">
        <w:rPr>
          <w:b/>
          <w:bCs/>
          <w:color w:val="auto"/>
          <w:sz w:val="20"/>
          <w:szCs w:val="20"/>
        </w:rPr>
        <w:t> </w:t>
      </w:r>
      <w:r w:rsidRPr="006D7CC4">
        <w:rPr>
          <w:color w:val="auto"/>
          <w:sz w:val="20"/>
          <w:szCs w:val="20"/>
        </w:rPr>
        <w:t xml:space="preserve">: désigne le pouvoir adjudicateur qui conclut le marché avec le </w:t>
      </w:r>
      <w:r w:rsidR="005A0E98">
        <w:rPr>
          <w:color w:val="auto"/>
          <w:sz w:val="20"/>
          <w:szCs w:val="20"/>
        </w:rPr>
        <w:t>Titulaire</w:t>
      </w:r>
      <w:r w:rsidRPr="006D7CC4">
        <w:rPr>
          <w:color w:val="auto"/>
          <w:sz w:val="20"/>
          <w:szCs w:val="20"/>
        </w:rPr>
        <w:t xml:space="preserve"> tel qu’indiqué </w:t>
      </w:r>
      <w:r w:rsidR="00FF6753">
        <w:rPr>
          <w:color w:val="auto"/>
          <w:sz w:val="20"/>
          <w:szCs w:val="20"/>
        </w:rPr>
        <w:t>dans l’Acte d’Engagement</w:t>
      </w:r>
      <w:r w:rsidRPr="006D7CC4">
        <w:rPr>
          <w:color w:val="auto"/>
          <w:sz w:val="20"/>
          <w:szCs w:val="20"/>
        </w:rPr>
        <w:t>.</w:t>
      </w:r>
    </w:p>
    <w:p w14:paraId="174373BC" w14:textId="79DA21C6" w:rsidR="006D7CC4" w:rsidRPr="006D7CC4" w:rsidRDefault="006D7CC4" w:rsidP="006D7CC4">
      <w:pPr>
        <w:pStyle w:val="Default"/>
        <w:spacing w:after="240" w:line="276" w:lineRule="auto"/>
        <w:jc w:val="both"/>
        <w:rPr>
          <w:color w:val="auto"/>
          <w:sz w:val="20"/>
          <w:szCs w:val="20"/>
        </w:rPr>
      </w:pPr>
      <w:r w:rsidRPr="00BC7821">
        <w:rPr>
          <w:b/>
          <w:bCs/>
          <w:color w:val="auto"/>
          <w:sz w:val="20"/>
          <w:szCs w:val="20"/>
        </w:rPr>
        <w:t>Admission</w:t>
      </w:r>
      <w:r w:rsidR="009024A0">
        <w:rPr>
          <w:color w:val="auto"/>
          <w:sz w:val="20"/>
          <w:szCs w:val="20"/>
        </w:rPr>
        <w:t> </w:t>
      </w:r>
      <w:r w:rsidR="00FF6753">
        <w:rPr>
          <w:color w:val="auto"/>
          <w:sz w:val="20"/>
          <w:szCs w:val="20"/>
        </w:rPr>
        <w:t xml:space="preserve">: </w:t>
      </w:r>
      <w:r w:rsidRPr="006D7CC4">
        <w:rPr>
          <w:color w:val="auto"/>
          <w:sz w:val="20"/>
          <w:szCs w:val="20"/>
        </w:rPr>
        <w:t xml:space="preserve">désigne la décision, prise après vérifications, par laquelle l’acheteur reconnaît la conformité, sans réserve, des prestations aux stipulations du marché. La </w:t>
      </w:r>
      <w:r w:rsidR="00FF6753" w:rsidRPr="006D7CC4">
        <w:rPr>
          <w:color w:val="auto"/>
          <w:sz w:val="20"/>
          <w:szCs w:val="20"/>
        </w:rPr>
        <w:t>décision</w:t>
      </w:r>
      <w:r w:rsidRPr="006D7CC4">
        <w:rPr>
          <w:color w:val="auto"/>
          <w:sz w:val="20"/>
          <w:szCs w:val="20"/>
        </w:rPr>
        <w:t xml:space="preserve"> d</w:t>
      </w:r>
      <w:r w:rsidR="009024A0">
        <w:rPr>
          <w:color w:val="auto"/>
          <w:sz w:val="20"/>
          <w:szCs w:val="20"/>
        </w:rPr>
        <w:t>’</w:t>
      </w:r>
      <w:r w:rsidRPr="006D7CC4">
        <w:rPr>
          <w:color w:val="auto"/>
          <w:sz w:val="20"/>
          <w:szCs w:val="20"/>
        </w:rPr>
        <w:t>admission vaut constatation de service fait et constitue le point de départ des délais de garantie.</w:t>
      </w:r>
    </w:p>
    <w:p w14:paraId="7EA14CA8" w14:textId="078F17A7" w:rsidR="009C144B" w:rsidRPr="006D7CC4" w:rsidRDefault="006D7CC4" w:rsidP="006D7CC4">
      <w:pPr>
        <w:pStyle w:val="Default"/>
        <w:spacing w:after="240" w:line="276" w:lineRule="auto"/>
        <w:jc w:val="both"/>
        <w:rPr>
          <w:color w:val="auto"/>
          <w:sz w:val="20"/>
          <w:szCs w:val="20"/>
        </w:rPr>
      </w:pPr>
      <w:r w:rsidRPr="00BC7821">
        <w:rPr>
          <w:b/>
          <w:bCs/>
          <w:color w:val="auto"/>
          <w:sz w:val="20"/>
          <w:szCs w:val="20"/>
        </w:rPr>
        <w:t>Ajournement</w:t>
      </w:r>
      <w:r w:rsidR="009024A0">
        <w:rPr>
          <w:b/>
          <w:bCs/>
          <w:color w:val="auto"/>
          <w:sz w:val="20"/>
          <w:szCs w:val="20"/>
        </w:rPr>
        <w:t> </w:t>
      </w:r>
      <w:r w:rsidR="00FF6753">
        <w:rPr>
          <w:color w:val="auto"/>
          <w:sz w:val="20"/>
          <w:szCs w:val="20"/>
        </w:rPr>
        <w:t xml:space="preserve">: </w:t>
      </w:r>
      <w:r w:rsidRPr="006D7CC4">
        <w:rPr>
          <w:color w:val="auto"/>
          <w:sz w:val="20"/>
          <w:szCs w:val="20"/>
        </w:rPr>
        <w:t xml:space="preserve">désigne la décision prise par l’Acheteur qui estime que les prestations </w:t>
      </w:r>
      <w:r w:rsidR="00FF6753" w:rsidRPr="006D7CC4">
        <w:rPr>
          <w:color w:val="auto"/>
          <w:sz w:val="20"/>
          <w:szCs w:val="20"/>
        </w:rPr>
        <w:t>pourraient</w:t>
      </w:r>
      <w:r w:rsidRPr="006D7CC4">
        <w:rPr>
          <w:color w:val="auto"/>
          <w:sz w:val="20"/>
          <w:szCs w:val="20"/>
        </w:rPr>
        <w:t xml:space="preserve"> être admises moyennant des corrections opérées par le </w:t>
      </w:r>
      <w:r w:rsidR="005A0E98">
        <w:rPr>
          <w:color w:val="auto"/>
          <w:sz w:val="20"/>
          <w:szCs w:val="20"/>
        </w:rPr>
        <w:t>Titulaire</w:t>
      </w:r>
      <w:r w:rsidRPr="006D7CC4">
        <w:rPr>
          <w:color w:val="auto"/>
          <w:sz w:val="20"/>
          <w:szCs w:val="20"/>
        </w:rPr>
        <w:t xml:space="preserve"> (</w:t>
      </w:r>
      <w:r w:rsidR="00FF6753" w:rsidRPr="006D7CC4">
        <w:rPr>
          <w:color w:val="auto"/>
          <w:sz w:val="20"/>
          <w:szCs w:val="20"/>
        </w:rPr>
        <w:t>réserves</w:t>
      </w:r>
      <w:r w:rsidRPr="006D7CC4">
        <w:rPr>
          <w:color w:val="auto"/>
          <w:sz w:val="20"/>
          <w:szCs w:val="20"/>
        </w:rPr>
        <w:t>).</w:t>
      </w:r>
    </w:p>
    <w:p w14:paraId="74150BB0" w14:textId="4B74B162" w:rsidR="006D7CC4" w:rsidRPr="006D7CC4" w:rsidRDefault="006D7CC4" w:rsidP="00FF6753">
      <w:pPr>
        <w:pStyle w:val="Default"/>
        <w:spacing w:after="240" w:line="276" w:lineRule="auto"/>
        <w:jc w:val="both"/>
        <w:rPr>
          <w:color w:val="auto"/>
          <w:sz w:val="20"/>
          <w:szCs w:val="20"/>
        </w:rPr>
      </w:pPr>
      <w:r w:rsidRPr="00BC7821">
        <w:rPr>
          <w:b/>
          <w:bCs/>
          <w:color w:val="auto"/>
          <w:sz w:val="20"/>
          <w:szCs w:val="20"/>
        </w:rPr>
        <w:t>CCAG</w:t>
      </w:r>
      <w:r w:rsidR="00FF6753" w:rsidRPr="00BC7821">
        <w:rPr>
          <w:b/>
          <w:bCs/>
          <w:color w:val="auto"/>
          <w:sz w:val="20"/>
          <w:szCs w:val="20"/>
        </w:rPr>
        <w:t>-</w:t>
      </w:r>
      <w:r w:rsidRPr="00BC7821">
        <w:rPr>
          <w:b/>
          <w:bCs/>
          <w:color w:val="auto"/>
          <w:sz w:val="20"/>
          <w:szCs w:val="20"/>
        </w:rPr>
        <w:t>FC</w:t>
      </w:r>
      <w:r w:rsidR="007B5E28">
        <w:rPr>
          <w:b/>
          <w:bCs/>
          <w:color w:val="auto"/>
          <w:sz w:val="20"/>
          <w:szCs w:val="20"/>
        </w:rPr>
        <w:t>S</w:t>
      </w:r>
      <w:r w:rsidR="009024A0">
        <w:rPr>
          <w:color w:val="auto"/>
          <w:sz w:val="20"/>
          <w:szCs w:val="20"/>
        </w:rPr>
        <w:t> </w:t>
      </w:r>
      <w:r w:rsidRPr="006D7CC4">
        <w:rPr>
          <w:color w:val="auto"/>
          <w:sz w:val="20"/>
          <w:szCs w:val="20"/>
        </w:rPr>
        <w:t xml:space="preserve">: désigne les Cahier des </w:t>
      </w:r>
      <w:r w:rsidR="009C144B" w:rsidRPr="006D7CC4">
        <w:rPr>
          <w:color w:val="auto"/>
          <w:sz w:val="20"/>
          <w:szCs w:val="20"/>
        </w:rPr>
        <w:t>clauses</w:t>
      </w:r>
      <w:r w:rsidRPr="006D7CC4">
        <w:rPr>
          <w:color w:val="auto"/>
          <w:sz w:val="20"/>
          <w:szCs w:val="20"/>
        </w:rPr>
        <w:t xml:space="preserve"> administratives générales applicables aux marchés de fournitures courantes et services approuvé par Arrêté du 30 mars 2021 portant approbation du cahier des clauses administratives générales des marchés publics de fournitures courantes et de services.</w:t>
      </w:r>
    </w:p>
    <w:p w14:paraId="666E4297" w14:textId="4A8BA755" w:rsidR="006D7CC4" w:rsidRDefault="006D7CC4" w:rsidP="006D7CC4">
      <w:pPr>
        <w:pStyle w:val="Default"/>
        <w:spacing w:after="240" w:line="276" w:lineRule="auto"/>
        <w:jc w:val="both"/>
        <w:rPr>
          <w:color w:val="auto"/>
          <w:sz w:val="20"/>
          <w:szCs w:val="20"/>
        </w:rPr>
      </w:pPr>
      <w:r w:rsidRPr="00BC7821">
        <w:rPr>
          <w:b/>
          <w:bCs/>
          <w:color w:val="auto"/>
          <w:sz w:val="20"/>
          <w:szCs w:val="20"/>
        </w:rPr>
        <w:t>CC</w:t>
      </w:r>
      <w:r w:rsidR="0098725C">
        <w:rPr>
          <w:b/>
          <w:bCs/>
          <w:color w:val="auto"/>
          <w:sz w:val="20"/>
          <w:szCs w:val="20"/>
        </w:rPr>
        <w:t>A</w:t>
      </w:r>
      <w:r w:rsidRPr="00BC7821">
        <w:rPr>
          <w:b/>
          <w:bCs/>
          <w:color w:val="auto"/>
          <w:sz w:val="20"/>
          <w:szCs w:val="20"/>
        </w:rPr>
        <w:t>P</w:t>
      </w:r>
      <w:r w:rsidR="009024A0">
        <w:rPr>
          <w:color w:val="auto"/>
          <w:sz w:val="20"/>
          <w:szCs w:val="20"/>
        </w:rPr>
        <w:t> </w:t>
      </w:r>
      <w:r w:rsidR="009C144B">
        <w:rPr>
          <w:color w:val="auto"/>
          <w:sz w:val="20"/>
          <w:szCs w:val="20"/>
        </w:rPr>
        <w:t xml:space="preserve">ou </w:t>
      </w:r>
      <w:r w:rsidR="009C144B" w:rsidRPr="009C144B">
        <w:rPr>
          <w:b/>
          <w:bCs/>
          <w:color w:val="auto"/>
          <w:sz w:val="20"/>
          <w:szCs w:val="20"/>
        </w:rPr>
        <w:t>Cahier des Clauses Administratives Particulières</w:t>
      </w:r>
      <w:r w:rsidRPr="006D7CC4">
        <w:rPr>
          <w:color w:val="auto"/>
          <w:sz w:val="20"/>
          <w:szCs w:val="20"/>
        </w:rPr>
        <w:t xml:space="preserve"> </w:t>
      </w:r>
      <w:r w:rsidR="0098725C" w:rsidRPr="0098725C">
        <w:rPr>
          <w:color w:val="auto"/>
          <w:sz w:val="20"/>
          <w:szCs w:val="20"/>
        </w:rPr>
        <w:t xml:space="preserve">désigne le présent document </w:t>
      </w:r>
      <w:r w:rsidR="009C144B" w:rsidRPr="009C144B">
        <w:rPr>
          <w:color w:val="auto"/>
          <w:sz w:val="20"/>
          <w:szCs w:val="20"/>
        </w:rPr>
        <w:t xml:space="preserve">contractuel </w:t>
      </w:r>
      <w:r w:rsidR="0098725C" w:rsidRPr="0098725C">
        <w:rPr>
          <w:color w:val="auto"/>
          <w:sz w:val="20"/>
          <w:szCs w:val="20"/>
        </w:rPr>
        <w:t>fixant les clauses administratives particulières propres au Marché en complément et/ou en dérogation au CCAG-</w:t>
      </w:r>
      <w:r w:rsidR="0098725C">
        <w:rPr>
          <w:color w:val="auto"/>
          <w:sz w:val="20"/>
          <w:szCs w:val="20"/>
        </w:rPr>
        <w:t>FCS</w:t>
      </w:r>
      <w:r w:rsidR="0098725C" w:rsidRPr="0098725C">
        <w:rPr>
          <w:color w:val="auto"/>
          <w:sz w:val="20"/>
          <w:szCs w:val="20"/>
        </w:rPr>
        <w:t>.</w:t>
      </w:r>
    </w:p>
    <w:p w14:paraId="3D183581" w14:textId="0AFE5F80" w:rsidR="009C144B" w:rsidRPr="006D7CC4" w:rsidRDefault="009C144B" w:rsidP="006D7CC4">
      <w:pPr>
        <w:pStyle w:val="Default"/>
        <w:spacing w:after="240" w:line="276" w:lineRule="auto"/>
        <w:jc w:val="both"/>
        <w:rPr>
          <w:color w:val="auto"/>
          <w:sz w:val="20"/>
          <w:szCs w:val="20"/>
        </w:rPr>
      </w:pPr>
      <w:r w:rsidRPr="009C144B">
        <w:rPr>
          <w:b/>
          <w:bCs/>
          <w:color w:val="auto"/>
          <w:sz w:val="20"/>
          <w:szCs w:val="20"/>
        </w:rPr>
        <w:t>CCTP</w:t>
      </w:r>
      <w:r>
        <w:rPr>
          <w:color w:val="auto"/>
          <w:sz w:val="20"/>
          <w:szCs w:val="20"/>
        </w:rPr>
        <w:t xml:space="preserve"> ou </w:t>
      </w:r>
      <w:r w:rsidRPr="009C144B">
        <w:rPr>
          <w:b/>
          <w:bCs/>
          <w:color w:val="auto"/>
          <w:sz w:val="20"/>
          <w:szCs w:val="20"/>
        </w:rPr>
        <w:t>Cahier des Clauses Techniques Particulières</w:t>
      </w:r>
      <w:r>
        <w:rPr>
          <w:color w:val="auto"/>
          <w:sz w:val="20"/>
          <w:szCs w:val="20"/>
        </w:rPr>
        <w:t xml:space="preserve"> </w:t>
      </w:r>
      <w:r w:rsidRPr="009C144B">
        <w:rPr>
          <w:color w:val="auto"/>
          <w:sz w:val="20"/>
          <w:szCs w:val="20"/>
        </w:rPr>
        <w:t xml:space="preserve">désigne </w:t>
      </w:r>
      <w:r>
        <w:rPr>
          <w:color w:val="auto"/>
          <w:sz w:val="20"/>
          <w:szCs w:val="20"/>
        </w:rPr>
        <w:t xml:space="preserve">le </w:t>
      </w:r>
      <w:r w:rsidRPr="009C144B">
        <w:rPr>
          <w:color w:val="auto"/>
          <w:sz w:val="20"/>
          <w:szCs w:val="20"/>
        </w:rPr>
        <w:t>document contractuel qui fixe les clauses techniques nécessaires à l'exécution des prestations du marché.</w:t>
      </w:r>
    </w:p>
    <w:p w14:paraId="66F54E42" w14:textId="3813AB61" w:rsidR="006D7CC4" w:rsidRPr="006D7CC4" w:rsidRDefault="006D7CC4" w:rsidP="006D7CC4">
      <w:pPr>
        <w:pStyle w:val="Default"/>
        <w:spacing w:after="240" w:line="276" w:lineRule="auto"/>
        <w:jc w:val="both"/>
        <w:rPr>
          <w:color w:val="auto"/>
          <w:sz w:val="20"/>
          <w:szCs w:val="20"/>
        </w:rPr>
      </w:pPr>
      <w:r w:rsidRPr="00BC7821">
        <w:rPr>
          <w:b/>
          <w:bCs/>
          <w:color w:val="auto"/>
          <w:sz w:val="20"/>
          <w:szCs w:val="20"/>
        </w:rPr>
        <w:t>Notification</w:t>
      </w:r>
      <w:r w:rsidR="009024A0">
        <w:rPr>
          <w:color w:val="auto"/>
          <w:sz w:val="20"/>
          <w:szCs w:val="20"/>
        </w:rPr>
        <w:t> </w:t>
      </w:r>
      <w:r w:rsidR="00FF6753">
        <w:rPr>
          <w:color w:val="auto"/>
          <w:sz w:val="20"/>
          <w:szCs w:val="20"/>
        </w:rPr>
        <w:t xml:space="preserve">: </w:t>
      </w:r>
      <w:r w:rsidRPr="006D7CC4">
        <w:rPr>
          <w:color w:val="auto"/>
          <w:sz w:val="20"/>
          <w:szCs w:val="20"/>
        </w:rPr>
        <w:t>désigne l</w:t>
      </w:r>
      <w:r w:rsidR="009024A0">
        <w:rPr>
          <w:color w:val="auto"/>
          <w:sz w:val="20"/>
          <w:szCs w:val="20"/>
        </w:rPr>
        <w:t>’</w:t>
      </w:r>
      <w:r w:rsidRPr="006D7CC4">
        <w:rPr>
          <w:color w:val="auto"/>
          <w:sz w:val="20"/>
          <w:szCs w:val="20"/>
        </w:rPr>
        <w:t xml:space="preserve">action consistant à porter une information ou une décision à la </w:t>
      </w:r>
      <w:r w:rsidR="00FF6753" w:rsidRPr="006D7CC4">
        <w:rPr>
          <w:color w:val="auto"/>
          <w:sz w:val="20"/>
          <w:szCs w:val="20"/>
        </w:rPr>
        <w:t>connaissance</w:t>
      </w:r>
      <w:r w:rsidRPr="006D7CC4">
        <w:rPr>
          <w:color w:val="auto"/>
          <w:sz w:val="20"/>
          <w:szCs w:val="20"/>
        </w:rPr>
        <w:t xml:space="preserve"> de la ou des parties contractantes par tout moyen matériel ou dématérialisé, par le biais d</w:t>
      </w:r>
      <w:r w:rsidR="009024A0">
        <w:rPr>
          <w:color w:val="auto"/>
          <w:sz w:val="20"/>
          <w:szCs w:val="20"/>
        </w:rPr>
        <w:t>’</w:t>
      </w:r>
      <w:r w:rsidRPr="006D7CC4">
        <w:rPr>
          <w:color w:val="auto"/>
          <w:sz w:val="20"/>
          <w:szCs w:val="20"/>
        </w:rPr>
        <w:t>un profil d</w:t>
      </w:r>
      <w:r w:rsidR="009024A0">
        <w:rPr>
          <w:color w:val="auto"/>
          <w:sz w:val="20"/>
          <w:szCs w:val="20"/>
        </w:rPr>
        <w:t>’</w:t>
      </w:r>
      <w:r w:rsidRPr="006D7CC4">
        <w:rPr>
          <w:color w:val="auto"/>
          <w:sz w:val="20"/>
          <w:szCs w:val="20"/>
        </w:rPr>
        <w:t>acheteur ou par tout autre moyen de communication électronique permettant de déterminer de façon certaine la date et, le cas échéant, l</w:t>
      </w:r>
      <w:r w:rsidR="009024A0">
        <w:rPr>
          <w:color w:val="auto"/>
          <w:sz w:val="20"/>
          <w:szCs w:val="20"/>
        </w:rPr>
        <w:t>’</w:t>
      </w:r>
      <w:r w:rsidRPr="006D7CC4">
        <w:rPr>
          <w:color w:val="auto"/>
          <w:sz w:val="20"/>
          <w:szCs w:val="20"/>
        </w:rPr>
        <w:t>heure de sa réception.</w:t>
      </w:r>
    </w:p>
    <w:p w14:paraId="082FBCED" w14:textId="4E7A7552" w:rsidR="001B02A6" w:rsidRPr="001B02A6" w:rsidRDefault="001B02A6" w:rsidP="009024A0">
      <w:pPr>
        <w:pStyle w:val="Default"/>
        <w:spacing w:after="240" w:line="276" w:lineRule="auto"/>
        <w:jc w:val="both"/>
        <w:rPr>
          <w:color w:val="auto"/>
          <w:sz w:val="20"/>
          <w:szCs w:val="20"/>
        </w:rPr>
      </w:pPr>
      <w:r w:rsidRPr="00BC7821">
        <w:rPr>
          <w:b/>
          <w:bCs/>
          <w:color w:val="auto"/>
          <w:sz w:val="20"/>
          <w:szCs w:val="20"/>
        </w:rPr>
        <w:t>Partie(s)</w:t>
      </w:r>
      <w:r w:rsidR="009024A0">
        <w:rPr>
          <w:color w:val="auto"/>
          <w:sz w:val="20"/>
          <w:szCs w:val="20"/>
        </w:rPr>
        <w:t> </w:t>
      </w:r>
      <w:r w:rsidR="00FF6753">
        <w:rPr>
          <w:color w:val="auto"/>
          <w:sz w:val="20"/>
          <w:szCs w:val="20"/>
        </w:rPr>
        <w:t>: l</w:t>
      </w:r>
      <w:r w:rsidRPr="001B02A6">
        <w:rPr>
          <w:color w:val="auto"/>
          <w:sz w:val="20"/>
          <w:szCs w:val="20"/>
        </w:rPr>
        <w:t xml:space="preserve">’Acheteur et le </w:t>
      </w:r>
      <w:r w:rsidR="005A0E98">
        <w:rPr>
          <w:color w:val="auto"/>
          <w:sz w:val="20"/>
          <w:szCs w:val="20"/>
        </w:rPr>
        <w:t>Titulaire</w:t>
      </w:r>
      <w:r w:rsidRPr="001B02A6">
        <w:rPr>
          <w:color w:val="auto"/>
          <w:sz w:val="20"/>
          <w:szCs w:val="20"/>
        </w:rPr>
        <w:t xml:space="preserve"> sont désignées ci-après individuellement par </w:t>
      </w:r>
      <w:r w:rsidR="009024A0">
        <w:rPr>
          <w:color w:val="auto"/>
          <w:sz w:val="20"/>
          <w:szCs w:val="20"/>
        </w:rPr>
        <w:t>« </w:t>
      </w:r>
      <w:r w:rsidRPr="001B02A6">
        <w:rPr>
          <w:color w:val="auto"/>
          <w:sz w:val="20"/>
          <w:szCs w:val="20"/>
        </w:rPr>
        <w:t>Partie</w:t>
      </w:r>
      <w:r w:rsidR="009024A0">
        <w:rPr>
          <w:color w:val="auto"/>
          <w:sz w:val="20"/>
          <w:szCs w:val="20"/>
        </w:rPr>
        <w:t> »</w:t>
      </w:r>
      <w:r w:rsidRPr="001B02A6">
        <w:rPr>
          <w:color w:val="auto"/>
          <w:sz w:val="20"/>
          <w:szCs w:val="20"/>
        </w:rPr>
        <w:t xml:space="preserve"> et collectivement </w:t>
      </w:r>
      <w:r w:rsidR="009024A0">
        <w:rPr>
          <w:color w:val="auto"/>
          <w:sz w:val="20"/>
          <w:szCs w:val="20"/>
        </w:rPr>
        <w:t>« </w:t>
      </w:r>
      <w:r w:rsidRPr="001B02A6">
        <w:rPr>
          <w:color w:val="auto"/>
          <w:sz w:val="20"/>
          <w:szCs w:val="20"/>
        </w:rPr>
        <w:t>Parties</w:t>
      </w:r>
      <w:r w:rsidR="009024A0">
        <w:rPr>
          <w:color w:val="auto"/>
          <w:sz w:val="20"/>
          <w:szCs w:val="20"/>
        </w:rPr>
        <w:t> »</w:t>
      </w:r>
      <w:r w:rsidRPr="001B02A6">
        <w:rPr>
          <w:color w:val="auto"/>
          <w:sz w:val="20"/>
          <w:szCs w:val="20"/>
        </w:rPr>
        <w:t>.</w:t>
      </w:r>
    </w:p>
    <w:p w14:paraId="12A47540" w14:textId="1C8839AC" w:rsidR="001B02A6" w:rsidRPr="001B02A6" w:rsidRDefault="001B02A6" w:rsidP="009024A0">
      <w:pPr>
        <w:pStyle w:val="Default"/>
        <w:spacing w:after="240" w:line="276" w:lineRule="auto"/>
        <w:jc w:val="both"/>
        <w:rPr>
          <w:color w:val="auto"/>
          <w:sz w:val="20"/>
          <w:szCs w:val="20"/>
        </w:rPr>
      </w:pPr>
      <w:r w:rsidRPr="00BC7821">
        <w:rPr>
          <w:b/>
          <w:bCs/>
          <w:color w:val="auto"/>
          <w:sz w:val="20"/>
          <w:szCs w:val="20"/>
        </w:rPr>
        <w:t>Prestation(s)</w:t>
      </w:r>
      <w:r w:rsidR="009024A0">
        <w:rPr>
          <w:color w:val="auto"/>
          <w:sz w:val="20"/>
          <w:szCs w:val="20"/>
        </w:rPr>
        <w:t> </w:t>
      </w:r>
      <w:r w:rsidR="00FF6753">
        <w:rPr>
          <w:color w:val="auto"/>
          <w:sz w:val="20"/>
          <w:szCs w:val="20"/>
        </w:rPr>
        <w:t xml:space="preserve">: </w:t>
      </w:r>
      <w:r w:rsidRPr="001B02A6">
        <w:rPr>
          <w:color w:val="auto"/>
          <w:sz w:val="20"/>
          <w:szCs w:val="20"/>
        </w:rPr>
        <w:t>désignent les fournitures courantes ou les services objet du marché.</w:t>
      </w:r>
    </w:p>
    <w:p w14:paraId="4A32D6AA" w14:textId="7E2DDB1C" w:rsidR="001B02A6" w:rsidRPr="001B02A6" w:rsidRDefault="001B02A6" w:rsidP="009024A0">
      <w:pPr>
        <w:pStyle w:val="Default"/>
        <w:spacing w:after="240" w:line="276" w:lineRule="auto"/>
        <w:jc w:val="both"/>
        <w:rPr>
          <w:color w:val="auto"/>
          <w:sz w:val="20"/>
          <w:szCs w:val="20"/>
        </w:rPr>
      </w:pPr>
      <w:r w:rsidRPr="00BC7821">
        <w:rPr>
          <w:b/>
          <w:bCs/>
          <w:color w:val="auto"/>
          <w:sz w:val="20"/>
          <w:szCs w:val="20"/>
        </w:rPr>
        <w:t>Réfaction</w:t>
      </w:r>
      <w:r w:rsidR="009024A0">
        <w:rPr>
          <w:color w:val="auto"/>
          <w:sz w:val="20"/>
          <w:szCs w:val="20"/>
        </w:rPr>
        <w:t> </w:t>
      </w:r>
      <w:r w:rsidR="00FF6753">
        <w:rPr>
          <w:color w:val="auto"/>
          <w:sz w:val="20"/>
          <w:szCs w:val="20"/>
        </w:rPr>
        <w:t xml:space="preserve">: </w:t>
      </w:r>
      <w:r w:rsidRPr="001B02A6">
        <w:rPr>
          <w:color w:val="auto"/>
          <w:sz w:val="20"/>
          <w:szCs w:val="20"/>
        </w:rPr>
        <w:t xml:space="preserve">désigne la décision prise par l’Acheteur de réduire le montant des prestations à verser au </w:t>
      </w:r>
      <w:r w:rsidR="005A0E98">
        <w:rPr>
          <w:color w:val="auto"/>
          <w:sz w:val="20"/>
          <w:szCs w:val="20"/>
        </w:rPr>
        <w:t>Titulaire</w:t>
      </w:r>
      <w:r w:rsidRPr="001B02A6">
        <w:rPr>
          <w:color w:val="auto"/>
          <w:sz w:val="20"/>
          <w:szCs w:val="20"/>
        </w:rPr>
        <w:t>, lorsque les prestations ne satisfont pas entièrement aux prescriptions du marché, mais qu</w:t>
      </w:r>
      <w:r w:rsidR="009024A0">
        <w:rPr>
          <w:color w:val="auto"/>
          <w:sz w:val="20"/>
          <w:szCs w:val="20"/>
        </w:rPr>
        <w:t>’</w:t>
      </w:r>
      <w:r w:rsidRPr="001B02A6">
        <w:rPr>
          <w:color w:val="auto"/>
          <w:sz w:val="20"/>
          <w:szCs w:val="20"/>
        </w:rPr>
        <w:t>elles peuvent être admises en l</w:t>
      </w:r>
      <w:r w:rsidR="009024A0">
        <w:rPr>
          <w:color w:val="auto"/>
          <w:sz w:val="20"/>
          <w:szCs w:val="20"/>
        </w:rPr>
        <w:t>’</w:t>
      </w:r>
      <w:r w:rsidRPr="001B02A6">
        <w:rPr>
          <w:color w:val="auto"/>
          <w:sz w:val="20"/>
          <w:szCs w:val="20"/>
        </w:rPr>
        <w:t>état.</w:t>
      </w:r>
    </w:p>
    <w:p w14:paraId="1B621D5D" w14:textId="00F7F19A" w:rsidR="001B02A6" w:rsidRPr="001B02A6" w:rsidRDefault="001B02A6" w:rsidP="009024A0">
      <w:pPr>
        <w:pStyle w:val="Default"/>
        <w:spacing w:after="240" w:line="276" w:lineRule="auto"/>
        <w:jc w:val="both"/>
        <w:rPr>
          <w:color w:val="auto"/>
          <w:sz w:val="20"/>
          <w:szCs w:val="20"/>
        </w:rPr>
      </w:pPr>
      <w:r w:rsidRPr="00BC7821">
        <w:rPr>
          <w:b/>
          <w:bCs/>
          <w:color w:val="auto"/>
          <w:sz w:val="20"/>
          <w:szCs w:val="20"/>
        </w:rPr>
        <w:t>Rejet</w:t>
      </w:r>
      <w:r w:rsidR="009024A0">
        <w:rPr>
          <w:b/>
          <w:bCs/>
          <w:color w:val="auto"/>
          <w:sz w:val="20"/>
          <w:szCs w:val="20"/>
        </w:rPr>
        <w:t> </w:t>
      </w:r>
      <w:r w:rsidR="00FF6753">
        <w:rPr>
          <w:color w:val="auto"/>
          <w:sz w:val="20"/>
          <w:szCs w:val="20"/>
        </w:rPr>
        <w:t xml:space="preserve">: </w:t>
      </w:r>
      <w:r w:rsidRPr="001B02A6">
        <w:rPr>
          <w:color w:val="auto"/>
          <w:sz w:val="20"/>
          <w:szCs w:val="20"/>
        </w:rPr>
        <w:t xml:space="preserve">désigne la décision prise par l’Acheteur qui estime que les prestations ne peuvent être admises, même après ajournement ou avec réfaction. </w:t>
      </w:r>
    </w:p>
    <w:p w14:paraId="1E0D37F4" w14:textId="4BF579F9" w:rsidR="001B02A6" w:rsidRPr="001B02A6" w:rsidRDefault="001B02A6" w:rsidP="00FF6753">
      <w:pPr>
        <w:pStyle w:val="Default"/>
        <w:spacing w:after="240" w:line="276" w:lineRule="auto"/>
        <w:jc w:val="both"/>
        <w:rPr>
          <w:color w:val="auto"/>
          <w:sz w:val="20"/>
          <w:szCs w:val="20"/>
        </w:rPr>
      </w:pPr>
      <w:r w:rsidRPr="00BC7821">
        <w:rPr>
          <w:b/>
          <w:bCs/>
          <w:color w:val="auto"/>
          <w:sz w:val="20"/>
          <w:szCs w:val="20"/>
        </w:rPr>
        <w:t>Réserves</w:t>
      </w:r>
      <w:r w:rsidR="009024A0">
        <w:rPr>
          <w:b/>
          <w:bCs/>
          <w:color w:val="auto"/>
          <w:sz w:val="20"/>
          <w:szCs w:val="20"/>
        </w:rPr>
        <w:t> </w:t>
      </w:r>
      <w:r w:rsidR="00FF6753">
        <w:rPr>
          <w:color w:val="auto"/>
          <w:sz w:val="20"/>
          <w:szCs w:val="20"/>
        </w:rPr>
        <w:t xml:space="preserve">: </w:t>
      </w:r>
      <w:r w:rsidRPr="001B02A6">
        <w:rPr>
          <w:color w:val="auto"/>
          <w:sz w:val="20"/>
          <w:szCs w:val="20"/>
        </w:rPr>
        <w:t>désignent l</w:t>
      </w:r>
      <w:r w:rsidR="009024A0">
        <w:rPr>
          <w:color w:val="auto"/>
          <w:sz w:val="20"/>
          <w:szCs w:val="20"/>
        </w:rPr>
        <w:t>’</w:t>
      </w:r>
      <w:r w:rsidRPr="001B02A6">
        <w:rPr>
          <w:color w:val="auto"/>
          <w:sz w:val="20"/>
          <w:szCs w:val="20"/>
        </w:rPr>
        <w:t>ensemble des constatations de non-conformité aux stipulations du marché, faites lors des vérifications préalables à l</w:t>
      </w:r>
      <w:r w:rsidR="009024A0">
        <w:rPr>
          <w:color w:val="auto"/>
          <w:sz w:val="20"/>
          <w:szCs w:val="20"/>
        </w:rPr>
        <w:t>’</w:t>
      </w:r>
      <w:r w:rsidRPr="001B02A6">
        <w:rPr>
          <w:color w:val="auto"/>
          <w:sz w:val="20"/>
          <w:szCs w:val="20"/>
        </w:rPr>
        <w:t xml:space="preserve">admission, qui sont portées à la connaissance du </w:t>
      </w:r>
      <w:r w:rsidR="005A0E98">
        <w:rPr>
          <w:color w:val="auto"/>
          <w:sz w:val="20"/>
          <w:szCs w:val="20"/>
        </w:rPr>
        <w:t>Titulaire</w:t>
      </w:r>
      <w:r w:rsidRPr="001B02A6">
        <w:rPr>
          <w:color w:val="auto"/>
          <w:sz w:val="20"/>
          <w:szCs w:val="20"/>
        </w:rPr>
        <w:t xml:space="preserve"> et qui font </w:t>
      </w:r>
      <w:r w:rsidRPr="001B02A6">
        <w:rPr>
          <w:color w:val="auto"/>
          <w:sz w:val="20"/>
          <w:szCs w:val="20"/>
        </w:rPr>
        <w:lastRenderedPageBreak/>
        <w:t>obstacle au prononcé de la décision d</w:t>
      </w:r>
      <w:r w:rsidR="009024A0">
        <w:rPr>
          <w:color w:val="auto"/>
          <w:sz w:val="20"/>
          <w:szCs w:val="20"/>
        </w:rPr>
        <w:t>’</w:t>
      </w:r>
      <w:r w:rsidRPr="001B02A6">
        <w:rPr>
          <w:color w:val="auto"/>
          <w:sz w:val="20"/>
          <w:szCs w:val="20"/>
        </w:rPr>
        <w:t>admission par le pouvoir adjudicateur. En cas de réserves, la décision d</w:t>
      </w:r>
      <w:r w:rsidR="009024A0">
        <w:rPr>
          <w:color w:val="auto"/>
          <w:sz w:val="20"/>
          <w:szCs w:val="20"/>
        </w:rPr>
        <w:t>’</w:t>
      </w:r>
      <w:r w:rsidRPr="001B02A6">
        <w:rPr>
          <w:color w:val="auto"/>
          <w:sz w:val="20"/>
          <w:szCs w:val="20"/>
        </w:rPr>
        <w:t>admission est ajournée ou prononcée avec une réfaction du prix.</w:t>
      </w:r>
    </w:p>
    <w:p w14:paraId="0BA37651" w14:textId="11CFAD1B" w:rsidR="001B02A6" w:rsidRPr="006D7CC4" w:rsidRDefault="005A0E98" w:rsidP="00FF6753">
      <w:pPr>
        <w:pStyle w:val="Default"/>
        <w:spacing w:after="240" w:line="276" w:lineRule="auto"/>
        <w:jc w:val="both"/>
        <w:rPr>
          <w:color w:val="auto"/>
          <w:sz w:val="20"/>
          <w:szCs w:val="20"/>
        </w:rPr>
      </w:pPr>
      <w:r>
        <w:rPr>
          <w:b/>
          <w:bCs/>
          <w:color w:val="auto"/>
          <w:sz w:val="20"/>
          <w:szCs w:val="20"/>
        </w:rPr>
        <w:t>Titulaire</w:t>
      </w:r>
      <w:r w:rsidR="009024A0">
        <w:rPr>
          <w:b/>
          <w:bCs/>
          <w:color w:val="auto"/>
          <w:sz w:val="20"/>
          <w:szCs w:val="20"/>
        </w:rPr>
        <w:t> </w:t>
      </w:r>
      <w:r w:rsidR="001B02A6" w:rsidRPr="001B02A6">
        <w:rPr>
          <w:color w:val="auto"/>
          <w:sz w:val="20"/>
          <w:szCs w:val="20"/>
        </w:rPr>
        <w:t>: désigne l</w:t>
      </w:r>
      <w:r w:rsidR="009024A0">
        <w:rPr>
          <w:color w:val="auto"/>
          <w:sz w:val="20"/>
          <w:szCs w:val="20"/>
        </w:rPr>
        <w:t>’</w:t>
      </w:r>
      <w:r w:rsidR="001B02A6" w:rsidRPr="001B02A6">
        <w:rPr>
          <w:color w:val="auto"/>
          <w:sz w:val="20"/>
          <w:szCs w:val="20"/>
        </w:rPr>
        <w:t>opérateur économique qui conclut le marché avec l’</w:t>
      </w:r>
      <w:r w:rsidR="00C14729">
        <w:rPr>
          <w:color w:val="auto"/>
          <w:sz w:val="20"/>
          <w:szCs w:val="20"/>
        </w:rPr>
        <w:t>A</w:t>
      </w:r>
      <w:r w:rsidR="001B02A6" w:rsidRPr="001B02A6">
        <w:rPr>
          <w:color w:val="auto"/>
          <w:sz w:val="20"/>
          <w:szCs w:val="20"/>
        </w:rPr>
        <w:t>cheteur.</w:t>
      </w:r>
    </w:p>
    <w:p w14:paraId="72F1D7E4" w14:textId="788A432F" w:rsidR="006D7CC4" w:rsidRPr="009024A0" w:rsidRDefault="006D7CC4" w:rsidP="009024A0">
      <w:pPr>
        <w:pStyle w:val="Default"/>
        <w:spacing w:after="240" w:line="276" w:lineRule="auto"/>
        <w:rPr>
          <w:b/>
          <w:bCs/>
          <w:color w:val="auto"/>
          <w:sz w:val="20"/>
          <w:szCs w:val="23"/>
          <w:u w:val="single"/>
        </w:rPr>
      </w:pPr>
      <w:r w:rsidRPr="009024A0">
        <w:rPr>
          <w:b/>
          <w:bCs/>
          <w:color w:val="auto"/>
          <w:sz w:val="20"/>
          <w:szCs w:val="23"/>
          <w:u w:val="single"/>
        </w:rPr>
        <w:t>Définitions complémentaires</w:t>
      </w:r>
    </w:p>
    <w:p w14:paraId="30301289" w14:textId="7D1B660F" w:rsidR="001B02A6" w:rsidRDefault="001B02A6" w:rsidP="00881D51">
      <w:pPr>
        <w:rPr>
          <w:lang w:val="fr-FR"/>
        </w:rPr>
      </w:pPr>
      <w:bookmarkStart w:id="3" w:name="_Toc151711746"/>
      <w:bookmarkStart w:id="4" w:name="_Toc151717404"/>
      <w:bookmarkStart w:id="5" w:name="_Toc151717670"/>
      <w:r w:rsidRPr="001B02A6">
        <w:rPr>
          <w:lang w:val="fr-FR"/>
        </w:rPr>
        <w:t>Les définitions suivantes sont également précisées :</w:t>
      </w:r>
      <w:bookmarkEnd w:id="3"/>
      <w:bookmarkEnd w:id="4"/>
      <w:bookmarkEnd w:id="5"/>
    </w:p>
    <w:p w14:paraId="6FA7DF9E" w14:textId="2AEDBF49" w:rsidR="009C144B" w:rsidRPr="001B02A6" w:rsidRDefault="009C144B" w:rsidP="009C144B">
      <w:pPr>
        <w:jc w:val="both"/>
        <w:rPr>
          <w:lang w:val="fr-FR"/>
        </w:rPr>
      </w:pPr>
      <w:r w:rsidRPr="009C144B">
        <w:rPr>
          <w:b/>
          <w:bCs/>
          <w:lang w:val="fr-FR"/>
        </w:rPr>
        <w:t>Bénéficiaire</w:t>
      </w:r>
      <w:r>
        <w:rPr>
          <w:lang w:val="fr-FR"/>
        </w:rPr>
        <w:t xml:space="preserve"> : désigne </w:t>
      </w:r>
      <w:r w:rsidRPr="009C144B">
        <w:rPr>
          <w:lang w:val="fr-FR"/>
        </w:rPr>
        <w:t xml:space="preserve">l’ensemble des salariés rémunérés par IFPEN ainsi que ses filiales (Beicip, IFP Training, Tech’Advantage, </w:t>
      </w:r>
      <w:proofErr w:type="spellStart"/>
      <w:r w:rsidRPr="009C144B">
        <w:rPr>
          <w:lang w:val="fr-FR"/>
        </w:rPr>
        <w:t>GreenWits</w:t>
      </w:r>
      <w:proofErr w:type="spellEnd"/>
      <w:r w:rsidRPr="009C144B">
        <w:rPr>
          <w:lang w:val="fr-FR"/>
        </w:rPr>
        <w:t xml:space="preserve">) quel que soit leur statut. Peuvent également bénéficier de l’appui de l’assistante sociale </w:t>
      </w:r>
      <w:r>
        <w:rPr>
          <w:lang w:val="fr-FR"/>
        </w:rPr>
        <w:t>(i) l</w:t>
      </w:r>
      <w:r w:rsidRPr="009C144B">
        <w:rPr>
          <w:lang w:val="fr-FR"/>
        </w:rPr>
        <w:t>es personnes retraitées dans les six mois qui suivent leur retraite</w:t>
      </w:r>
      <w:r>
        <w:rPr>
          <w:lang w:val="fr-FR"/>
        </w:rPr>
        <w:t> ; (ii) le</w:t>
      </w:r>
      <w:r w:rsidRPr="009C144B">
        <w:rPr>
          <w:lang w:val="fr-FR"/>
        </w:rPr>
        <w:t xml:space="preserve">s </w:t>
      </w:r>
      <w:r>
        <w:rPr>
          <w:lang w:val="fr-FR"/>
        </w:rPr>
        <w:t>s</w:t>
      </w:r>
      <w:r w:rsidRPr="009C144B">
        <w:rPr>
          <w:lang w:val="fr-FR"/>
        </w:rPr>
        <w:t>tagiaires</w:t>
      </w:r>
      <w:r>
        <w:rPr>
          <w:lang w:val="fr-FR"/>
        </w:rPr>
        <w:t> ; (iii) l</w:t>
      </w:r>
      <w:r w:rsidRPr="009C144B">
        <w:rPr>
          <w:lang w:val="fr-FR"/>
        </w:rPr>
        <w:t>es ayants droit des actifs et des retraités concernés</w:t>
      </w:r>
      <w:r>
        <w:rPr>
          <w:lang w:val="fr-FR"/>
        </w:rPr>
        <w:t>.</w:t>
      </w:r>
    </w:p>
    <w:p w14:paraId="0660FC96" w14:textId="102C19E0" w:rsidR="001B02A6" w:rsidRPr="001B02A6" w:rsidRDefault="001B02A6" w:rsidP="00881D51">
      <w:pPr>
        <w:rPr>
          <w:lang w:val="fr-FR"/>
        </w:rPr>
      </w:pPr>
      <w:bookmarkStart w:id="6" w:name="_Toc151711752"/>
      <w:bookmarkStart w:id="7" w:name="_Toc151717410"/>
      <w:bookmarkStart w:id="8" w:name="_Toc151717676"/>
      <w:r w:rsidRPr="00BC7821">
        <w:rPr>
          <w:b/>
          <w:bCs/>
          <w:lang w:val="fr-FR"/>
        </w:rPr>
        <w:t>Partie Divulgatrice</w:t>
      </w:r>
      <w:r w:rsidR="00FF6753">
        <w:rPr>
          <w:lang w:val="fr-FR"/>
        </w:rPr>
        <w:t> :</w:t>
      </w:r>
      <w:r>
        <w:rPr>
          <w:lang w:val="fr-FR"/>
        </w:rPr>
        <w:t xml:space="preserve"> </w:t>
      </w:r>
      <w:r w:rsidR="00FF6753">
        <w:rPr>
          <w:lang w:val="fr-FR"/>
        </w:rPr>
        <w:t>désigne</w:t>
      </w:r>
      <w:r w:rsidRPr="001B02A6">
        <w:rPr>
          <w:lang w:val="fr-FR"/>
        </w:rPr>
        <w:t xml:space="preserve"> la Partie qui divulgue ses Informations Confidentielles</w:t>
      </w:r>
      <w:r w:rsidR="00FF6753">
        <w:rPr>
          <w:lang w:val="fr-FR"/>
        </w:rPr>
        <w:t>.</w:t>
      </w:r>
      <w:bookmarkEnd w:id="6"/>
      <w:bookmarkEnd w:id="7"/>
      <w:bookmarkEnd w:id="8"/>
    </w:p>
    <w:p w14:paraId="312B815C" w14:textId="06E95FD9" w:rsidR="00040690" w:rsidRDefault="001B02A6" w:rsidP="00881D51">
      <w:pPr>
        <w:rPr>
          <w:lang w:val="fr-FR"/>
        </w:rPr>
      </w:pPr>
      <w:bookmarkStart w:id="9" w:name="_Toc151711753"/>
      <w:bookmarkStart w:id="10" w:name="_Toc151717411"/>
      <w:bookmarkStart w:id="11" w:name="_Toc151717677"/>
      <w:r w:rsidRPr="00BC7821">
        <w:rPr>
          <w:b/>
          <w:bCs/>
          <w:lang w:val="fr-FR"/>
        </w:rPr>
        <w:t>Partie Récipiendaire</w:t>
      </w:r>
      <w:r w:rsidR="00FF6753">
        <w:rPr>
          <w:lang w:val="fr-FR"/>
        </w:rPr>
        <w:t> : désigne</w:t>
      </w:r>
      <w:r w:rsidRPr="001B02A6">
        <w:rPr>
          <w:lang w:val="fr-FR"/>
        </w:rPr>
        <w:t xml:space="preserve"> la Partie qui reçoit des Informations Confidentielles</w:t>
      </w:r>
      <w:r w:rsidR="00FF6753">
        <w:rPr>
          <w:lang w:val="fr-FR"/>
        </w:rPr>
        <w:t>.</w:t>
      </w:r>
      <w:bookmarkEnd w:id="9"/>
      <w:bookmarkEnd w:id="10"/>
      <w:bookmarkEnd w:id="11"/>
    </w:p>
    <w:p w14:paraId="4944D470" w14:textId="062ABD8A" w:rsidR="001B02A6" w:rsidRDefault="001B02A6" w:rsidP="00E7224B">
      <w:pPr>
        <w:jc w:val="both"/>
        <w:rPr>
          <w:lang w:val="fr-FR"/>
        </w:rPr>
      </w:pPr>
      <w:r w:rsidRPr="00BC7821">
        <w:rPr>
          <w:b/>
          <w:bCs/>
          <w:lang w:val="fr-FR"/>
        </w:rPr>
        <w:t>Information(s) Confidentielle(s)</w:t>
      </w:r>
      <w:r w:rsidR="00BC7821">
        <w:rPr>
          <w:lang w:val="fr-FR"/>
        </w:rPr>
        <w:t> </w:t>
      </w:r>
      <w:r w:rsidR="00FF6753" w:rsidRPr="00FF6753">
        <w:rPr>
          <w:lang w:val="fr-FR"/>
        </w:rPr>
        <w:t xml:space="preserve">: </w:t>
      </w:r>
      <w:r w:rsidRPr="00FF6753">
        <w:rPr>
          <w:lang w:val="fr-FR"/>
        </w:rPr>
        <w:t xml:space="preserve">signifie tout document, donnée, échantillon, code informatique, dessin, </w:t>
      </w:r>
      <w:r w:rsidR="00FF6753" w:rsidRPr="00FF6753">
        <w:rPr>
          <w:lang w:val="fr-FR"/>
        </w:rPr>
        <w:t>p</w:t>
      </w:r>
      <w:r w:rsidRPr="00FF6753">
        <w:rPr>
          <w:lang w:val="fr-FR"/>
        </w:rPr>
        <w:t>hoto, plan, procédé, données expérimentales, résultats d</w:t>
      </w:r>
      <w:r w:rsidR="00BC7821">
        <w:rPr>
          <w:lang w:val="fr-FR"/>
        </w:rPr>
        <w:t>’</w:t>
      </w:r>
      <w:r w:rsidRPr="00FF6753">
        <w:rPr>
          <w:lang w:val="fr-FR"/>
        </w:rPr>
        <w:t xml:space="preserve">essai, modèle, formule, prototype, concept, </w:t>
      </w:r>
      <w:r w:rsidR="00FF6753" w:rsidRPr="00FF6753">
        <w:rPr>
          <w:lang w:val="fr-FR"/>
        </w:rPr>
        <w:t>s</w:t>
      </w:r>
      <w:r w:rsidRPr="00FF6753">
        <w:rPr>
          <w:lang w:val="fr-FR"/>
        </w:rPr>
        <w:t>avoir-faire, rapport, invention, schéma, ou en général toutes informations de nature technique, commerciale, financière, administrative, ou de quelque nature que ce soit, qu</w:t>
      </w:r>
      <w:r w:rsidR="00BC7821">
        <w:rPr>
          <w:lang w:val="fr-FR"/>
        </w:rPr>
        <w:t>’</w:t>
      </w:r>
      <w:r w:rsidRPr="00FF6753">
        <w:rPr>
          <w:lang w:val="fr-FR"/>
        </w:rPr>
        <w:t xml:space="preserve">elles soient écrites, électroniques, ou contenues dans quelque support que ce soit, ayant un rapport direct avec le </w:t>
      </w:r>
      <w:r w:rsidR="00FF6753" w:rsidRPr="00FF6753">
        <w:rPr>
          <w:lang w:val="fr-FR"/>
        </w:rPr>
        <w:t>marché</w:t>
      </w:r>
      <w:r w:rsidRPr="00FF6753">
        <w:rPr>
          <w:lang w:val="fr-FR"/>
        </w:rPr>
        <w:t xml:space="preserve">, communiquées par une Partie à l’autre Partie, ou auxquelles l’autre Partie a autrement eu accès dans le cadre </w:t>
      </w:r>
      <w:r w:rsidR="00FF6753" w:rsidRPr="00FF6753">
        <w:rPr>
          <w:lang w:val="fr-FR"/>
        </w:rPr>
        <w:t>de ce dernier</w:t>
      </w:r>
      <w:r w:rsidRPr="00FF6753">
        <w:rPr>
          <w:lang w:val="fr-FR"/>
        </w:rPr>
        <w:t xml:space="preserve"> que le caractère confidentiel de l’information soit ou non explicitement indiqué. Sont également considérées comme « Informations Confidentielles », toutes informations ayant un rapport direct avec la Prestation et divulguées au cours des discussions orales entre les Parties.</w:t>
      </w:r>
    </w:p>
    <w:p w14:paraId="6EADCBB3" w14:textId="28387F68" w:rsidR="00444A97" w:rsidRDefault="00444A97" w:rsidP="00E7224B">
      <w:pPr>
        <w:jc w:val="both"/>
        <w:rPr>
          <w:lang w:val="fr-FR"/>
        </w:rPr>
      </w:pPr>
      <w:r w:rsidRPr="009C5D55">
        <w:rPr>
          <w:b/>
          <w:bCs/>
          <w:lang w:val="fr-FR"/>
        </w:rPr>
        <w:t>Plan d'Assurance Qualité</w:t>
      </w:r>
      <w:r w:rsidRPr="00444A97">
        <w:rPr>
          <w:lang w:val="fr-FR"/>
        </w:rPr>
        <w:t xml:space="preserve"> ou </w:t>
      </w:r>
      <w:r w:rsidRPr="009C5D55">
        <w:rPr>
          <w:b/>
          <w:bCs/>
          <w:lang w:val="fr-FR"/>
        </w:rPr>
        <w:t>PAQ</w:t>
      </w:r>
      <w:r w:rsidRPr="00444A97">
        <w:rPr>
          <w:lang w:val="fr-FR"/>
        </w:rPr>
        <w:t xml:space="preserve"> désigne le document formalisant l'ensemble des procédures, normes de qualité et méthodes destinées à garantir la qualité de la réalisation des tâches confiées au Titulaire. Le PAQ fait partie intégrante du présent </w:t>
      </w:r>
      <w:r>
        <w:rPr>
          <w:lang w:val="fr-FR"/>
        </w:rPr>
        <w:t>marché</w:t>
      </w:r>
      <w:r w:rsidRPr="00444A97">
        <w:rPr>
          <w:lang w:val="fr-FR"/>
        </w:rPr>
        <w:t xml:space="preserve"> dès sa signature par les deux Parties. Le PAQ est un </w:t>
      </w:r>
      <w:r>
        <w:rPr>
          <w:lang w:val="fr-FR"/>
        </w:rPr>
        <w:t>l</w:t>
      </w:r>
      <w:r w:rsidRPr="00444A97">
        <w:rPr>
          <w:lang w:val="fr-FR"/>
        </w:rPr>
        <w:t xml:space="preserve">ivrable fourni par le Titulaire en début de </w:t>
      </w:r>
      <w:r>
        <w:rPr>
          <w:lang w:val="fr-FR"/>
        </w:rPr>
        <w:t>marché</w:t>
      </w:r>
      <w:r w:rsidRPr="00444A97">
        <w:rPr>
          <w:lang w:val="fr-FR"/>
        </w:rPr>
        <w:t xml:space="preserve"> (après la phase d’initialisation).</w:t>
      </w:r>
    </w:p>
    <w:p w14:paraId="3D9DD4F7" w14:textId="5A5AFC1E" w:rsidR="00444A97" w:rsidRPr="00444A97" w:rsidRDefault="00444A97" w:rsidP="00444A97">
      <w:pPr>
        <w:jc w:val="both"/>
        <w:rPr>
          <w:lang w:val="fr-FR"/>
        </w:rPr>
      </w:pPr>
      <w:r w:rsidRPr="00444A97">
        <w:rPr>
          <w:lang w:val="fr-FR"/>
        </w:rPr>
        <w:t xml:space="preserve">Le PAQ sera révisé à chaque date anniversaire du </w:t>
      </w:r>
      <w:r>
        <w:rPr>
          <w:lang w:val="fr-FR"/>
        </w:rPr>
        <w:t>Marché</w:t>
      </w:r>
      <w:r w:rsidRPr="00444A97">
        <w:rPr>
          <w:lang w:val="fr-FR"/>
        </w:rPr>
        <w:t xml:space="preserve"> ou sur demande de l'une ou l'autre des Parties en cas d'évolution justifiant sa mise à jour, le PAQ révisé sera applicable après recette </w:t>
      </w:r>
      <w:r>
        <w:rPr>
          <w:lang w:val="fr-FR"/>
        </w:rPr>
        <w:t>de l’Acheteur</w:t>
      </w:r>
      <w:r w:rsidRPr="00444A97">
        <w:rPr>
          <w:lang w:val="fr-FR"/>
        </w:rPr>
        <w:t>.</w:t>
      </w:r>
      <w:r>
        <w:rPr>
          <w:lang w:val="fr-FR"/>
        </w:rPr>
        <w:t xml:space="preserve"> </w:t>
      </w:r>
    </w:p>
    <w:p w14:paraId="452D0C70" w14:textId="361CA418" w:rsidR="00444A97" w:rsidRPr="00FF6753" w:rsidRDefault="00444A97" w:rsidP="00444A97">
      <w:pPr>
        <w:jc w:val="both"/>
        <w:rPr>
          <w:lang w:val="fr-FR"/>
        </w:rPr>
      </w:pPr>
      <w:r w:rsidRPr="00444A97">
        <w:rPr>
          <w:lang w:val="fr-FR"/>
        </w:rPr>
        <w:t xml:space="preserve">Dans l’hypothèse où les Parties n'arriveraient pas à trouver un accord afin d'établir le PAQ après un total de trois (3) itérations successives de la présentation en recette, le présent </w:t>
      </w:r>
      <w:r>
        <w:rPr>
          <w:lang w:val="fr-FR"/>
        </w:rPr>
        <w:t>marché</w:t>
      </w:r>
      <w:r w:rsidRPr="00444A97">
        <w:rPr>
          <w:lang w:val="fr-FR"/>
        </w:rPr>
        <w:t xml:space="preserve"> pourra être résilié de plein droit sur simple notification.</w:t>
      </w:r>
    </w:p>
    <w:p w14:paraId="7096BA9B" w14:textId="20B54EF4" w:rsidR="001B02A6" w:rsidRPr="001B02A6" w:rsidRDefault="001B02A6" w:rsidP="00881D51">
      <w:pPr>
        <w:rPr>
          <w:bCs/>
          <w:color w:val="333333"/>
          <w:lang w:val="fr-FR"/>
        </w:rPr>
      </w:pPr>
      <w:r w:rsidRPr="00D728A6">
        <w:rPr>
          <w:b/>
          <w:color w:val="333333"/>
          <w:lang w:val="fr-FR"/>
        </w:rPr>
        <w:t>Site</w:t>
      </w:r>
      <w:r w:rsidR="00BC7821" w:rsidRPr="00D728A6">
        <w:rPr>
          <w:bCs/>
          <w:color w:val="333333"/>
          <w:lang w:val="fr-FR"/>
        </w:rPr>
        <w:t> </w:t>
      </w:r>
      <w:r w:rsidR="00FF6753" w:rsidRPr="00D728A6">
        <w:rPr>
          <w:bCs/>
          <w:color w:val="333333"/>
          <w:lang w:val="fr-FR"/>
        </w:rPr>
        <w:t xml:space="preserve">: </w:t>
      </w:r>
      <w:r w:rsidRPr="00D728A6">
        <w:rPr>
          <w:lang w:val="fr-FR"/>
        </w:rPr>
        <w:t xml:space="preserve">désigne </w:t>
      </w:r>
      <w:r w:rsidR="00DA4A15" w:rsidRPr="00D728A6">
        <w:rPr>
          <w:lang w:val="fr-FR"/>
        </w:rPr>
        <w:t>le site IFP Energies nouvelles de Rueil-Malmaison</w:t>
      </w:r>
      <w:r w:rsidR="00224675" w:rsidRPr="00D728A6">
        <w:rPr>
          <w:lang w:val="fr-FR"/>
        </w:rPr>
        <w:t xml:space="preserve"> (92) et/ou le site IFP Energies nouvelles de Solaize (69)</w:t>
      </w:r>
      <w:r w:rsidR="00DA4A15" w:rsidRPr="00D728A6">
        <w:rPr>
          <w:lang w:val="fr-FR"/>
        </w:rPr>
        <w:t xml:space="preserve"> </w:t>
      </w:r>
      <w:r w:rsidR="009024A0" w:rsidRPr="00D728A6">
        <w:rPr>
          <w:lang w:val="fr-FR"/>
        </w:rPr>
        <w:t>où les prestations sont exécutées</w:t>
      </w:r>
      <w:r w:rsidRPr="00D728A6">
        <w:rPr>
          <w:lang w:val="fr-FR"/>
        </w:rPr>
        <w:t>.</w:t>
      </w:r>
    </w:p>
    <w:p w14:paraId="62623681" w14:textId="5C1DC1C9" w:rsidR="001B02A6" w:rsidRDefault="001B02A6" w:rsidP="001B02A6">
      <w:pPr>
        <w:tabs>
          <w:tab w:val="left" w:pos="7233"/>
        </w:tabs>
        <w:spacing w:before="120" w:after="60" w:line="276" w:lineRule="auto"/>
        <w:ind w:right="-7"/>
        <w:jc w:val="both"/>
        <w:outlineLvl w:val="1"/>
        <w:rPr>
          <w:rFonts w:cs="Arial"/>
          <w:szCs w:val="20"/>
          <w:lang w:val="fr-FR"/>
        </w:rPr>
      </w:pPr>
    </w:p>
    <w:p w14:paraId="37B49273" w14:textId="77777777" w:rsidR="009024A0" w:rsidRDefault="009024A0" w:rsidP="001B02A6">
      <w:pPr>
        <w:tabs>
          <w:tab w:val="left" w:pos="7233"/>
        </w:tabs>
        <w:spacing w:before="120" w:after="60" w:line="276" w:lineRule="auto"/>
        <w:ind w:right="-7"/>
        <w:jc w:val="both"/>
        <w:outlineLvl w:val="1"/>
        <w:rPr>
          <w:rFonts w:cs="Arial"/>
          <w:szCs w:val="20"/>
          <w:lang w:val="fr-FR"/>
        </w:rPr>
      </w:pPr>
    </w:p>
    <w:p w14:paraId="5B53DAF2" w14:textId="1122467D" w:rsidR="002812E0" w:rsidRDefault="002812E0" w:rsidP="001B02A6">
      <w:pPr>
        <w:tabs>
          <w:tab w:val="left" w:pos="7233"/>
        </w:tabs>
        <w:spacing w:before="120" w:after="60" w:line="276" w:lineRule="auto"/>
        <w:ind w:right="-7"/>
        <w:jc w:val="both"/>
        <w:outlineLvl w:val="1"/>
        <w:rPr>
          <w:rFonts w:cs="Arial"/>
          <w:szCs w:val="20"/>
          <w:lang w:val="fr-FR"/>
        </w:rPr>
      </w:pPr>
    </w:p>
    <w:p w14:paraId="6AF6F636" w14:textId="1F50566D" w:rsidR="009024A0" w:rsidRDefault="009024A0" w:rsidP="001B02A6">
      <w:pPr>
        <w:tabs>
          <w:tab w:val="left" w:pos="7233"/>
        </w:tabs>
        <w:spacing w:before="120" w:after="60" w:line="276" w:lineRule="auto"/>
        <w:ind w:right="-7"/>
        <w:jc w:val="both"/>
        <w:outlineLvl w:val="1"/>
        <w:rPr>
          <w:rFonts w:cs="Arial"/>
          <w:szCs w:val="20"/>
          <w:lang w:val="fr-FR"/>
        </w:rPr>
      </w:pPr>
    </w:p>
    <w:p w14:paraId="68106125" w14:textId="576BC891" w:rsidR="009024A0" w:rsidRDefault="009024A0" w:rsidP="001B02A6">
      <w:pPr>
        <w:tabs>
          <w:tab w:val="left" w:pos="7233"/>
        </w:tabs>
        <w:spacing w:before="120" w:after="60" w:line="276" w:lineRule="auto"/>
        <w:ind w:right="-7"/>
        <w:jc w:val="both"/>
        <w:outlineLvl w:val="1"/>
        <w:rPr>
          <w:rFonts w:cs="Arial"/>
          <w:szCs w:val="20"/>
          <w:lang w:val="fr-FR"/>
        </w:rPr>
      </w:pPr>
    </w:p>
    <w:p w14:paraId="5CFA53BE" w14:textId="0A6B7D8A" w:rsidR="009024A0" w:rsidRDefault="009024A0" w:rsidP="001B02A6">
      <w:pPr>
        <w:tabs>
          <w:tab w:val="left" w:pos="7233"/>
        </w:tabs>
        <w:spacing w:before="120" w:after="60" w:line="276" w:lineRule="auto"/>
        <w:ind w:right="-7"/>
        <w:jc w:val="both"/>
        <w:outlineLvl w:val="1"/>
        <w:rPr>
          <w:rFonts w:cs="Arial"/>
          <w:szCs w:val="20"/>
          <w:lang w:val="fr-FR"/>
        </w:rPr>
      </w:pPr>
    </w:p>
    <w:p w14:paraId="7A426693"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455DC3D1"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359D05D5"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58BBBE9E" w14:textId="358CA909" w:rsidR="009024A0" w:rsidRDefault="009024A0" w:rsidP="001B02A6">
      <w:pPr>
        <w:tabs>
          <w:tab w:val="left" w:pos="7233"/>
        </w:tabs>
        <w:spacing w:before="120" w:after="60" w:line="276" w:lineRule="auto"/>
        <w:ind w:right="-7"/>
        <w:jc w:val="both"/>
        <w:outlineLvl w:val="1"/>
        <w:rPr>
          <w:rFonts w:cs="Arial"/>
          <w:szCs w:val="20"/>
          <w:lang w:val="fr-FR"/>
        </w:rPr>
      </w:pPr>
    </w:p>
    <w:p w14:paraId="0CD8CB78"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1B4B6577"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3D768B3E" w14:textId="77777777" w:rsidR="0096217C" w:rsidRDefault="0096217C" w:rsidP="001B02A6">
      <w:pPr>
        <w:tabs>
          <w:tab w:val="left" w:pos="7233"/>
        </w:tabs>
        <w:spacing w:before="120" w:after="60" w:line="276" w:lineRule="auto"/>
        <w:ind w:right="-7"/>
        <w:jc w:val="both"/>
        <w:outlineLvl w:val="1"/>
        <w:rPr>
          <w:rFonts w:cs="Arial"/>
          <w:szCs w:val="20"/>
          <w:lang w:val="fr-FR"/>
        </w:rPr>
      </w:pPr>
    </w:p>
    <w:p w14:paraId="1CA55369" w14:textId="04966834" w:rsidR="0069626B" w:rsidRPr="007F2493" w:rsidRDefault="0069626B" w:rsidP="007F62AA">
      <w:pPr>
        <w:tabs>
          <w:tab w:val="left" w:pos="7233"/>
        </w:tabs>
        <w:spacing w:before="120" w:after="60" w:line="276" w:lineRule="auto"/>
        <w:ind w:right="-7"/>
        <w:jc w:val="both"/>
        <w:outlineLvl w:val="1"/>
        <w:rPr>
          <w:rFonts w:cs="Arial"/>
          <w:b/>
          <w:sz w:val="24"/>
          <w:szCs w:val="24"/>
          <w:lang w:val="fr-FR" w:eastAsia="fr-FR"/>
        </w:rPr>
      </w:pPr>
      <w:bookmarkStart w:id="12" w:name="_Toc210152377"/>
      <w:r w:rsidRPr="007F2493">
        <w:rPr>
          <w:rFonts w:cs="Arial"/>
          <w:b/>
          <w:sz w:val="24"/>
          <w:szCs w:val="24"/>
          <w:lang w:val="fr-FR" w:eastAsia="fr-FR"/>
        </w:rPr>
        <w:t>PREAMBULE – CONTEXTE ET DISPOSITIONS GÉNERALES</w:t>
      </w:r>
      <w:bookmarkEnd w:id="1"/>
      <w:bookmarkEnd w:id="12"/>
      <w:r w:rsidRPr="007F2493">
        <w:rPr>
          <w:rFonts w:cs="Arial"/>
          <w:b/>
          <w:sz w:val="24"/>
          <w:szCs w:val="24"/>
          <w:lang w:val="fr-FR" w:eastAsia="fr-FR"/>
        </w:rPr>
        <w:tab/>
      </w:r>
    </w:p>
    <w:p w14:paraId="0D7D9593" w14:textId="77777777" w:rsidR="0069626B" w:rsidRPr="007F2493" w:rsidRDefault="0069626B" w:rsidP="007F62AA">
      <w:pPr>
        <w:pStyle w:val="Corpsdetexte"/>
        <w:kinsoku w:val="0"/>
        <w:overflowPunct w:val="0"/>
        <w:spacing w:line="276" w:lineRule="auto"/>
        <w:ind w:left="720" w:right="106" w:firstLine="0"/>
        <w:jc w:val="both"/>
        <w:rPr>
          <w:rStyle w:val="lev"/>
          <w:rFonts w:cs="Arial"/>
          <w:bCs w:val="0"/>
        </w:rPr>
      </w:pPr>
    </w:p>
    <w:p w14:paraId="25DFE53F" w14:textId="77777777" w:rsidR="0069626B" w:rsidRPr="007F2493" w:rsidRDefault="0069626B" w:rsidP="007F62AA">
      <w:pPr>
        <w:pStyle w:val="Default"/>
        <w:spacing w:after="240" w:line="276" w:lineRule="auto"/>
        <w:rPr>
          <w:b/>
          <w:bCs/>
          <w:color w:val="auto"/>
          <w:sz w:val="20"/>
          <w:szCs w:val="23"/>
          <w:u w:val="single"/>
        </w:rPr>
      </w:pPr>
      <w:r w:rsidRPr="007F2493">
        <w:rPr>
          <w:b/>
          <w:bCs/>
          <w:color w:val="auto"/>
          <w:sz w:val="20"/>
          <w:szCs w:val="23"/>
          <w:u w:val="single"/>
        </w:rPr>
        <w:t xml:space="preserve">Dispositions générales </w:t>
      </w:r>
    </w:p>
    <w:p w14:paraId="5EB78183" w14:textId="61D937DC" w:rsidR="0069626B" w:rsidRPr="007F2493" w:rsidRDefault="0069626B" w:rsidP="007F62AA">
      <w:pPr>
        <w:pStyle w:val="Default"/>
        <w:spacing w:line="276" w:lineRule="auto"/>
        <w:jc w:val="both"/>
        <w:rPr>
          <w:color w:val="auto"/>
          <w:sz w:val="20"/>
          <w:szCs w:val="20"/>
        </w:rPr>
      </w:pPr>
      <w:r w:rsidRPr="007F2493">
        <w:rPr>
          <w:color w:val="auto"/>
          <w:sz w:val="20"/>
          <w:szCs w:val="20"/>
        </w:rPr>
        <w:t xml:space="preserve">Le présent </w:t>
      </w:r>
      <w:r w:rsidR="0098725C">
        <w:rPr>
          <w:color w:val="auto"/>
          <w:sz w:val="20"/>
          <w:szCs w:val="20"/>
        </w:rPr>
        <w:t xml:space="preserve">Cahier des Clauses Administratives Particulières </w:t>
      </w:r>
      <w:r w:rsidRPr="007F2493">
        <w:rPr>
          <w:color w:val="auto"/>
          <w:sz w:val="20"/>
          <w:szCs w:val="20"/>
        </w:rPr>
        <w:t>(</w:t>
      </w:r>
      <w:r w:rsidR="0098725C">
        <w:rPr>
          <w:color w:val="auto"/>
          <w:sz w:val="20"/>
          <w:szCs w:val="20"/>
        </w:rPr>
        <w:t>CCAP</w:t>
      </w:r>
      <w:r w:rsidRPr="007F2493">
        <w:rPr>
          <w:color w:val="auto"/>
          <w:sz w:val="20"/>
          <w:szCs w:val="20"/>
        </w:rPr>
        <w:t xml:space="preserve">) est établi par référence au Cahier des </w:t>
      </w:r>
      <w:r w:rsidR="002133A3">
        <w:rPr>
          <w:color w:val="auto"/>
          <w:sz w:val="20"/>
          <w:szCs w:val="20"/>
        </w:rPr>
        <w:t>Clauses</w:t>
      </w:r>
      <w:r w:rsidR="002133A3" w:rsidRPr="007F2493">
        <w:rPr>
          <w:color w:val="auto"/>
          <w:sz w:val="20"/>
          <w:szCs w:val="20"/>
        </w:rPr>
        <w:t xml:space="preserve"> </w:t>
      </w:r>
      <w:r w:rsidRPr="007F2493">
        <w:rPr>
          <w:color w:val="auto"/>
          <w:sz w:val="20"/>
          <w:szCs w:val="20"/>
        </w:rPr>
        <w:t xml:space="preserve">Administratives Générales des marchés publics de fournitures courantes et de services approuvé par arrêté du </w:t>
      </w:r>
      <w:r w:rsidR="00CE16BD" w:rsidRPr="00CE16BD">
        <w:rPr>
          <w:color w:val="auto"/>
          <w:sz w:val="20"/>
          <w:szCs w:val="20"/>
        </w:rPr>
        <w:t xml:space="preserve">30 mars 2021, modifié par arrêté du 21 avril 2021, par arrêté du 30 septembre 2021, par arrêté du 29 décembre 2022 et par Décret n°2024-606 du 26 juin 2024 </w:t>
      </w:r>
      <w:r w:rsidRPr="007F2493">
        <w:rPr>
          <w:color w:val="auto"/>
          <w:sz w:val="20"/>
          <w:szCs w:val="20"/>
        </w:rPr>
        <w:t>(</w:t>
      </w:r>
      <w:r w:rsidRPr="007F2493">
        <w:rPr>
          <w:b/>
          <w:color w:val="auto"/>
          <w:sz w:val="20"/>
          <w:szCs w:val="20"/>
        </w:rPr>
        <w:t>CCAG-</w:t>
      </w:r>
      <w:r w:rsidR="00901481" w:rsidRPr="007F2493">
        <w:rPr>
          <w:b/>
          <w:color w:val="auto"/>
          <w:sz w:val="20"/>
          <w:szCs w:val="20"/>
        </w:rPr>
        <w:t>FCS</w:t>
      </w:r>
      <w:r w:rsidRPr="007F2493">
        <w:rPr>
          <w:color w:val="auto"/>
          <w:sz w:val="20"/>
          <w:szCs w:val="20"/>
        </w:rPr>
        <w:t>). Le dernier article du présent document indique la liste récapitulative des articles du CCAG-FCS auxquels il est dérogé.</w:t>
      </w:r>
    </w:p>
    <w:p w14:paraId="2EA0D748" w14:textId="77777777" w:rsidR="009024A0" w:rsidRPr="007F2493" w:rsidRDefault="009024A0" w:rsidP="007F62AA">
      <w:pPr>
        <w:pStyle w:val="Default"/>
        <w:spacing w:line="276" w:lineRule="auto"/>
        <w:rPr>
          <w:color w:val="auto"/>
          <w:sz w:val="20"/>
          <w:szCs w:val="20"/>
        </w:rPr>
      </w:pPr>
    </w:p>
    <w:p w14:paraId="2A4F1541" w14:textId="1437C5E7" w:rsidR="0069626B" w:rsidRPr="007F2493" w:rsidRDefault="0069626B" w:rsidP="007F62AA">
      <w:pPr>
        <w:pStyle w:val="Default"/>
        <w:spacing w:after="240" w:line="276" w:lineRule="auto"/>
        <w:rPr>
          <w:b/>
          <w:bCs/>
          <w:color w:val="auto"/>
          <w:sz w:val="20"/>
          <w:szCs w:val="23"/>
          <w:u w:val="single"/>
        </w:rPr>
      </w:pPr>
      <w:bookmarkStart w:id="13" w:name="_Toc68621118"/>
      <w:r w:rsidRPr="007F2493">
        <w:rPr>
          <w:b/>
          <w:bCs/>
          <w:color w:val="auto"/>
          <w:sz w:val="20"/>
          <w:szCs w:val="23"/>
          <w:u w:val="single"/>
        </w:rPr>
        <w:t xml:space="preserve">Présentation </w:t>
      </w:r>
      <w:bookmarkEnd w:id="13"/>
      <w:r w:rsidR="003D083F" w:rsidRPr="007F2493">
        <w:rPr>
          <w:b/>
          <w:bCs/>
          <w:color w:val="auto"/>
          <w:sz w:val="20"/>
          <w:szCs w:val="23"/>
          <w:u w:val="single"/>
        </w:rPr>
        <w:t>de l’Acheteur</w:t>
      </w:r>
    </w:p>
    <w:p w14:paraId="71CBA5D5" w14:textId="2CFEAB6A" w:rsidR="003D083F" w:rsidRPr="007F2493" w:rsidRDefault="0069626B" w:rsidP="00FE619B">
      <w:pPr>
        <w:jc w:val="both"/>
        <w:rPr>
          <w:lang w:val="fr-FR" w:eastAsia="fr-FR"/>
        </w:rPr>
      </w:pPr>
      <w:r w:rsidRPr="007F2493">
        <w:rPr>
          <w:lang w:val="fr-FR" w:eastAsia="fr-FR"/>
        </w:rPr>
        <w:t>IFP Énergies nouvelles</w:t>
      </w:r>
      <w:r w:rsidR="00486483" w:rsidRPr="007F2493">
        <w:rPr>
          <w:lang w:val="fr-FR" w:eastAsia="fr-FR"/>
        </w:rPr>
        <w:t xml:space="preserve"> (ci-après « IFPEN »)</w:t>
      </w:r>
      <w:r w:rsidRPr="007F2493">
        <w:rPr>
          <w:lang w:val="fr-FR" w:eastAsia="fr-FR"/>
        </w:rPr>
        <w:t>, Établissement Public à caractère Industriel et Commercial Immatriculé au Registre du Commerce et des Sociétés de Nanterre sous le numéro 775 729 155 et dont le siège social est sis 1 et 4</w:t>
      </w:r>
      <w:r w:rsidR="00D14AD9" w:rsidRPr="007F2493">
        <w:rPr>
          <w:lang w:val="fr-FR" w:eastAsia="fr-FR"/>
        </w:rPr>
        <w:t>,</w:t>
      </w:r>
      <w:r w:rsidRPr="007F2493">
        <w:rPr>
          <w:lang w:val="fr-FR" w:eastAsia="fr-FR"/>
        </w:rPr>
        <w:t xml:space="preserve"> avenue de Bois-Préau 92500 Rueil-Malmaison, est</w:t>
      </w:r>
      <w:r w:rsidR="00224675">
        <w:rPr>
          <w:lang w:val="fr-FR" w:eastAsia="fr-FR"/>
        </w:rPr>
        <w:t xml:space="preserve"> </w:t>
      </w:r>
      <w:r w:rsidR="00224675" w:rsidRPr="00224675">
        <w:rPr>
          <w:lang w:val="fr-FR" w:eastAsia="fr-FR"/>
        </w:rPr>
        <w:t xml:space="preserve">l’Institut national pour la recherche et innovation et la formation en énergie, mobilité et environnement. Ses équipes innovent pour un monde décarboné et durable depuis les concepts scientifiques jusqu’aux solutions technologiques. Procédés, équipements, produits, logiciels ou services : ses innovations bas-carbone posent les jalons de la transition énergétique et écologique et facilitent l’émergence de filières industrielles d’avenir. IFPEN </w:t>
      </w:r>
      <w:r w:rsidRPr="007F2493">
        <w:rPr>
          <w:lang w:val="fr-FR" w:eastAsia="fr-FR"/>
        </w:rPr>
        <w:t xml:space="preserve">est présent sur 2 sites en </w:t>
      </w:r>
      <w:r w:rsidR="00BC7821" w:rsidRPr="007F2493">
        <w:rPr>
          <w:lang w:val="fr-FR" w:eastAsia="fr-FR"/>
        </w:rPr>
        <w:t>France </w:t>
      </w:r>
      <w:r w:rsidRPr="007F2493">
        <w:rPr>
          <w:lang w:val="fr-FR" w:eastAsia="fr-FR"/>
        </w:rPr>
        <w:t xml:space="preserve">: Rueil-Malmaison et Solaize (Lyon). </w:t>
      </w:r>
    </w:p>
    <w:p w14:paraId="3BE9B798" w14:textId="77777777" w:rsidR="00673010" w:rsidRDefault="00673010" w:rsidP="007F62AA">
      <w:pPr>
        <w:pStyle w:val="Default"/>
        <w:spacing w:after="240" w:line="276" w:lineRule="auto"/>
        <w:rPr>
          <w:b/>
          <w:bCs/>
          <w:color w:val="auto"/>
          <w:sz w:val="20"/>
          <w:szCs w:val="23"/>
          <w:u w:val="single"/>
        </w:rPr>
      </w:pPr>
      <w:bookmarkStart w:id="14" w:name="_Toc68621119"/>
    </w:p>
    <w:p w14:paraId="3D9E4CD2" w14:textId="5958BA23" w:rsidR="0069626B" w:rsidRPr="007F2493" w:rsidRDefault="0069626B" w:rsidP="007F62AA">
      <w:pPr>
        <w:pStyle w:val="Default"/>
        <w:spacing w:after="240" w:line="276" w:lineRule="auto"/>
        <w:rPr>
          <w:b/>
          <w:bCs/>
          <w:color w:val="auto"/>
          <w:sz w:val="20"/>
          <w:szCs w:val="23"/>
          <w:u w:val="single"/>
        </w:rPr>
      </w:pPr>
      <w:r w:rsidRPr="007F2493">
        <w:rPr>
          <w:b/>
          <w:bCs/>
          <w:color w:val="auto"/>
          <w:sz w:val="20"/>
          <w:szCs w:val="23"/>
          <w:u w:val="single"/>
        </w:rPr>
        <w:t>Contexte législatif et réglementaire</w:t>
      </w:r>
      <w:bookmarkEnd w:id="14"/>
    </w:p>
    <w:p w14:paraId="1E185C9E" w14:textId="5D55D07C" w:rsidR="009024A0" w:rsidRPr="007F2493" w:rsidRDefault="0069626B" w:rsidP="007F62AA">
      <w:pPr>
        <w:spacing w:after="60" w:line="276" w:lineRule="auto"/>
        <w:jc w:val="both"/>
        <w:rPr>
          <w:rFonts w:cs="Arial"/>
          <w:lang w:val="fr-FR"/>
        </w:rPr>
      </w:pPr>
      <w:r w:rsidRPr="007F2493">
        <w:rPr>
          <w:rFonts w:cs="Arial"/>
          <w:lang w:val="fr-FR"/>
        </w:rPr>
        <w:t>Le présent marché public est soumis aux dispositions de Code de la Commande Publique en vigueur au moment de sa conclusion.</w:t>
      </w:r>
    </w:p>
    <w:p w14:paraId="51491D7A" w14:textId="77777777" w:rsidR="00FE619B" w:rsidRDefault="00FE619B">
      <w:pPr>
        <w:spacing w:after="200" w:line="276" w:lineRule="auto"/>
        <w:rPr>
          <w:rFonts w:eastAsiaTheme="minorEastAsia" w:cs="Arial"/>
          <w:b/>
          <w:sz w:val="24"/>
          <w:szCs w:val="24"/>
          <w:u w:val="single"/>
          <w:lang w:val="fr-FR" w:eastAsia="fr-FR"/>
        </w:rPr>
      </w:pPr>
      <w:bookmarkStart w:id="15" w:name="_Toc73469885"/>
      <w:r w:rsidRPr="00CD7490">
        <w:rPr>
          <w:rFonts w:cs="Arial"/>
          <w:b/>
          <w:u w:val="single"/>
          <w:lang w:val="fr-FR"/>
        </w:rPr>
        <w:br w:type="page"/>
      </w:r>
    </w:p>
    <w:p w14:paraId="6B3B5E1D" w14:textId="40608131" w:rsidR="0069626B" w:rsidRPr="007F2493" w:rsidRDefault="0069626B" w:rsidP="00FE619B">
      <w:pPr>
        <w:pStyle w:val="Paragraphedeliste"/>
        <w:numPr>
          <w:ilvl w:val="0"/>
          <w:numId w:val="15"/>
        </w:numPr>
        <w:spacing w:before="120" w:after="240" w:line="276" w:lineRule="auto"/>
        <w:ind w:left="357" w:right="-6" w:hanging="357"/>
        <w:jc w:val="both"/>
        <w:outlineLvl w:val="1"/>
        <w:rPr>
          <w:rFonts w:ascii="Arial" w:hAnsi="Arial" w:cs="Arial"/>
          <w:b/>
          <w:u w:val="single"/>
        </w:rPr>
      </w:pPr>
      <w:bookmarkStart w:id="16" w:name="_Toc210152378"/>
      <w:r w:rsidRPr="007F2493">
        <w:rPr>
          <w:rFonts w:ascii="Arial" w:hAnsi="Arial" w:cs="Arial"/>
          <w:b/>
          <w:u w:val="single"/>
        </w:rPr>
        <w:lastRenderedPageBreak/>
        <w:t xml:space="preserve">OBJET ET CARACTERISTIQUES GENERALES </w:t>
      </w:r>
      <w:bookmarkEnd w:id="15"/>
      <w:r w:rsidRPr="007F2493">
        <w:rPr>
          <w:rFonts w:ascii="Arial" w:hAnsi="Arial" w:cs="Arial"/>
          <w:b/>
          <w:u w:val="single"/>
        </w:rPr>
        <w:t>DU MARCHE</w:t>
      </w:r>
      <w:bookmarkEnd w:id="16"/>
    </w:p>
    <w:p w14:paraId="2A8BF5CA" w14:textId="7C4472C3" w:rsidR="0069626B" w:rsidRPr="007F2493" w:rsidRDefault="0069626B" w:rsidP="00733591">
      <w:pPr>
        <w:pStyle w:val="Titre2"/>
        <w:numPr>
          <w:ilvl w:val="1"/>
          <w:numId w:val="15"/>
        </w:numPr>
        <w:spacing w:after="240" w:line="276" w:lineRule="auto"/>
        <w:rPr>
          <w:rFonts w:ascii="Arial" w:hAnsi="Arial" w:cs="Arial"/>
          <w:b/>
          <w:sz w:val="20"/>
          <w:szCs w:val="20"/>
        </w:rPr>
      </w:pPr>
      <w:bookmarkStart w:id="17" w:name="_Toc210152379"/>
      <w:r w:rsidRPr="007F2493">
        <w:rPr>
          <w:rFonts w:ascii="Arial" w:hAnsi="Arial" w:cs="Arial"/>
          <w:b/>
          <w:sz w:val="20"/>
          <w:szCs w:val="20"/>
        </w:rPr>
        <w:t>Objet du marché</w:t>
      </w:r>
      <w:bookmarkEnd w:id="17"/>
    </w:p>
    <w:p w14:paraId="3B4DEAEC" w14:textId="575AF5E3" w:rsidR="00673010" w:rsidRPr="00783568" w:rsidRDefault="006E4D96" w:rsidP="00673010">
      <w:pPr>
        <w:widowControl w:val="0"/>
        <w:kinsoku w:val="0"/>
        <w:overflowPunct w:val="0"/>
        <w:autoSpaceDE w:val="0"/>
        <w:autoSpaceDN w:val="0"/>
        <w:adjustRightInd w:val="0"/>
        <w:spacing w:before="5" w:line="276" w:lineRule="auto"/>
        <w:jc w:val="both"/>
        <w:rPr>
          <w:rFonts w:cs="Arial"/>
          <w:szCs w:val="20"/>
          <w:lang w:val="fr-FR" w:eastAsia="fr-FR"/>
        </w:rPr>
      </w:pPr>
      <w:r w:rsidRPr="007F2493">
        <w:rPr>
          <w:rFonts w:cs="Arial"/>
          <w:szCs w:val="20"/>
          <w:lang w:val="fr-FR" w:eastAsia="fr-FR"/>
        </w:rPr>
        <w:t xml:space="preserve">Objet du marché public : </w:t>
      </w:r>
      <w:r w:rsidR="007F2493" w:rsidRPr="007F2493">
        <w:rPr>
          <w:rFonts w:cs="Arial"/>
          <w:szCs w:val="20"/>
          <w:lang w:val="fr-FR" w:eastAsia="fr-FR"/>
        </w:rPr>
        <w:t xml:space="preserve">Prestations de </w:t>
      </w:r>
      <w:r w:rsidR="00AA5F9E">
        <w:rPr>
          <w:rFonts w:cs="Arial"/>
          <w:szCs w:val="20"/>
          <w:lang w:val="fr-FR" w:eastAsia="fr-FR"/>
        </w:rPr>
        <w:t>Service Social</w:t>
      </w:r>
      <w:r w:rsidR="007F2493" w:rsidRPr="007F2493">
        <w:rPr>
          <w:rFonts w:cs="Arial"/>
          <w:szCs w:val="20"/>
          <w:lang w:val="fr-FR" w:eastAsia="fr-FR"/>
        </w:rPr>
        <w:t xml:space="preserve"> pour </w:t>
      </w:r>
      <w:r w:rsidR="00673010" w:rsidRPr="00673010">
        <w:rPr>
          <w:rFonts w:cs="Arial"/>
          <w:szCs w:val="20"/>
          <w:lang w:val="fr-FR" w:eastAsia="fr-FR"/>
        </w:rPr>
        <w:t xml:space="preserve">IFPEN et </w:t>
      </w:r>
      <w:r w:rsidR="00673010">
        <w:rPr>
          <w:rFonts w:cs="Arial"/>
          <w:szCs w:val="20"/>
          <w:lang w:val="fr-FR" w:eastAsia="fr-FR"/>
        </w:rPr>
        <w:t xml:space="preserve">certaines de ses </w:t>
      </w:r>
      <w:r w:rsidR="00673010" w:rsidRPr="00783568">
        <w:rPr>
          <w:rFonts w:cs="Arial"/>
          <w:szCs w:val="20"/>
          <w:lang w:val="fr-FR" w:eastAsia="fr-FR"/>
        </w:rPr>
        <w:t>filiales BEICIP, IFP Training</w:t>
      </w:r>
      <w:r w:rsidR="00783568" w:rsidRPr="00783568">
        <w:rPr>
          <w:rFonts w:cs="Arial"/>
          <w:szCs w:val="20"/>
          <w:lang w:val="fr-FR" w:eastAsia="fr-FR"/>
        </w:rPr>
        <w:t>,</w:t>
      </w:r>
      <w:r w:rsidR="00673010" w:rsidRPr="00783568">
        <w:rPr>
          <w:rFonts w:cs="Arial"/>
          <w:szCs w:val="20"/>
          <w:lang w:val="fr-FR" w:eastAsia="fr-FR"/>
        </w:rPr>
        <w:t xml:space="preserve"> Tech’Advantage </w:t>
      </w:r>
      <w:r w:rsidR="00783568" w:rsidRPr="00783568">
        <w:rPr>
          <w:rFonts w:cs="Arial"/>
          <w:szCs w:val="20"/>
          <w:lang w:val="fr-FR" w:eastAsia="fr-FR"/>
        </w:rPr>
        <w:t xml:space="preserve">et </w:t>
      </w:r>
      <w:proofErr w:type="spellStart"/>
      <w:r w:rsidR="00783568" w:rsidRPr="00783568">
        <w:rPr>
          <w:rFonts w:cs="Arial"/>
          <w:szCs w:val="20"/>
          <w:lang w:val="fr-FR" w:eastAsia="fr-FR"/>
        </w:rPr>
        <w:t>GreenWITS</w:t>
      </w:r>
      <w:proofErr w:type="spellEnd"/>
      <w:r w:rsidR="00783568">
        <w:rPr>
          <w:rFonts w:cs="Arial"/>
          <w:szCs w:val="20"/>
          <w:lang w:val="fr-FR" w:eastAsia="fr-FR"/>
        </w:rPr>
        <w:t>.</w:t>
      </w:r>
    </w:p>
    <w:p w14:paraId="09FD3E35" w14:textId="1EBC5D24" w:rsidR="00303802" w:rsidRPr="00677EF3" w:rsidRDefault="006E4D96" w:rsidP="00673010">
      <w:pPr>
        <w:widowControl w:val="0"/>
        <w:kinsoku w:val="0"/>
        <w:overflowPunct w:val="0"/>
        <w:autoSpaceDE w:val="0"/>
        <w:autoSpaceDN w:val="0"/>
        <w:adjustRightInd w:val="0"/>
        <w:spacing w:before="5" w:line="276" w:lineRule="auto"/>
        <w:jc w:val="both"/>
        <w:rPr>
          <w:rFonts w:cs="Arial"/>
          <w:szCs w:val="20"/>
          <w:lang w:val="fr-FR" w:eastAsia="fr-FR"/>
        </w:rPr>
      </w:pPr>
      <w:r w:rsidRPr="00677EF3">
        <w:rPr>
          <w:rFonts w:cs="Arial"/>
          <w:szCs w:val="20"/>
          <w:lang w:val="fr-FR" w:eastAsia="fr-FR"/>
        </w:rPr>
        <w:t>Lieu d’exécution des prestations</w:t>
      </w:r>
      <w:r w:rsidR="002958A3" w:rsidRPr="00677EF3">
        <w:rPr>
          <w:rFonts w:cs="Arial"/>
          <w:szCs w:val="20"/>
          <w:lang w:val="fr-FR" w:eastAsia="fr-FR"/>
        </w:rPr>
        <w:t xml:space="preserve"> du marché public</w:t>
      </w:r>
      <w:r w:rsidRPr="00677EF3">
        <w:rPr>
          <w:rFonts w:cs="Arial"/>
          <w:szCs w:val="20"/>
          <w:lang w:val="fr-FR" w:eastAsia="fr-FR"/>
        </w:rPr>
        <w:t xml:space="preserve"> :</w:t>
      </w:r>
    </w:p>
    <w:p w14:paraId="3F36B5BB" w14:textId="0DC9071A" w:rsidR="00BB1D11" w:rsidRPr="007A65BD" w:rsidRDefault="00BB1D11" w:rsidP="00380F49">
      <w:pPr>
        <w:pStyle w:val="Paragraphedeliste"/>
        <w:numPr>
          <w:ilvl w:val="0"/>
          <w:numId w:val="32"/>
        </w:numPr>
        <w:kinsoku w:val="0"/>
        <w:overflowPunct w:val="0"/>
        <w:spacing w:before="5" w:line="276" w:lineRule="auto"/>
        <w:jc w:val="both"/>
        <w:rPr>
          <w:rFonts w:ascii="Arial" w:hAnsi="Arial" w:cs="Arial"/>
          <w:b/>
          <w:bCs/>
          <w:sz w:val="20"/>
          <w:szCs w:val="16"/>
        </w:rPr>
      </w:pPr>
      <w:r w:rsidRPr="007A65BD">
        <w:rPr>
          <w:rFonts w:ascii="Arial" w:hAnsi="Arial" w:cs="Arial"/>
          <w:b/>
          <w:bCs/>
          <w:sz w:val="20"/>
          <w:szCs w:val="16"/>
        </w:rPr>
        <w:t>Pour le Site de Rueil Malmaison :</w:t>
      </w:r>
    </w:p>
    <w:p w14:paraId="68CBBB54" w14:textId="0DBAD9C6" w:rsidR="007B57C4" w:rsidRPr="007A65BD" w:rsidRDefault="00380F49" w:rsidP="00733591">
      <w:pPr>
        <w:pStyle w:val="Paragraphedeliste"/>
        <w:numPr>
          <w:ilvl w:val="0"/>
          <w:numId w:val="22"/>
        </w:numPr>
        <w:kinsoku w:val="0"/>
        <w:overflowPunct w:val="0"/>
        <w:spacing w:before="5" w:line="276" w:lineRule="auto"/>
        <w:jc w:val="both"/>
        <w:rPr>
          <w:rFonts w:ascii="Arial" w:hAnsi="Arial" w:cs="Arial"/>
          <w:sz w:val="20"/>
          <w:szCs w:val="20"/>
        </w:rPr>
      </w:pPr>
      <w:r w:rsidRPr="007A65BD">
        <w:rPr>
          <w:rFonts w:ascii="Arial" w:hAnsi="Arial" w:cs="Arial"/>
          <w:sz w:val="20"/>
          <w:szCs w:val="20"/>
        </w:rPr>
        <w:t xml:space="preserve">1 et 4, avenue de Bois-Préau </w:t>
      </w:r>
      <w:r w:rsidR="006E4D96" w:rsidRPr="007A65BD">
        <w:rPr>
          <w:rFonts w:ascii="Arial" w:hAnsi="Arial" w:cs="Arial"/>
          <w:sz w:val="20"/>
          <w:szCs w:val="20"/>
        </w:rPr>
        <w:t>- 92500 Rueil-Malmaison</w:t>
      </w:r>
      <w:r w:rsidR="00CE16BD" w:rsidRPr="007A65BD">
        <w:rPr>
          <w:rFonts w:ascii="Arial" w:hAnsi="Arial" w:cs="Arial"/>
          <w:sz w:val="20"/>
          <w:szCs w:val="20"/>
        </w:rPr>
        <w:t>,</w:t>
      </w:r>
    </w:p>
    <w:p w14:paraId="644ED985" w14:textId="7C0A90D2" w:rsidR="00E934DF" w:rsidRPr="007A65BD" w:rsidRDefault="00CE16BD" w:rsidP="00733591">
      <w:pPr>
        <w:pStyle w:val="Paragraphedeliste"/>
        <w:numPr>
          <w:ilvl w:val="0"/>
          <w:numId w:val="22"/>
        </w:numPr>
        <w:kinsoku w:val="0"/>
        <w:overflowPunct w:val="0"/>
        <w:spacing w:before="5" w:line="276" w:lineRule="auto"/>
        <w:jc w:val="both"/>
        <w:rPr>
          <w:rFonts w:ascii="Arial" w:hAnsi="Arial" w:cs="Arial"/>
          <w:sz w:val="20"/>
          <w:szCs w:val="20"/>
        </w:rPr>
      </w:pPr>
      <w:bookmarkStart w:id="18" w:name="_Hlk197336019"/>
      <w:r w:rsidRPr="007A65BD">
        <w:rPr>
          <w:rFonts w:ascii="Arial" w:hAnsi="Arial" w:cs="Arial"/>
          <w:sz w:val="20"/>
          <w:szCs w:val="20"/>
        </w:rPr>
        <w:t>E</w:t>
      </w:r>
      <w:r w:rsidR="00E666A8" w:rsidRPr="007A65BD">
        <w:rPr>
          <w:rFonts w:ascii="Arial" w:hAnsi="Arial" w:cs="Arial"/>
          <w:sz w:val="20"/>
          <w:szCs w:val="20"/>
        </w:rPr>
        <w:t>xécution</w:t>
      </w:r>
      <w:r w:rsidRPr="007A65BD">
        <w:rPr>
          <w:rFonts w:ascii="Arial" w:hAnsi="Arial" w:cs="Arial"/>
          <w:sz w:val="20"/>
          <w:szCs w:val="20"/>
        </w:rPr>
        <w:t xml:space="preserve"> des prestations</w:t>
      </w:r>
      <w:r w:rsidR="00E666A8" w:rsidRPr="007A65BD">
        <w:rPr>
          <w:rFonts w:ascii="Arial" w:hAnsi="Arial" w:cs="Arial"/>
          <w:sz w:val="20"/>
          <w:szCs w:val="20"/>
        </w:rPr>
        <w:t xml:space="preserve"> à</w:t>
      </w:r>
      <w:r w:rsidR="00303802" w:rsidRPr="007A65BD">
        <w:rPr>
          <w:rFonts w:ascii="Arial" w:hAnsi="Arial" w:cs="Arial"/>
          <w:sz w:val="20"/>
          <w:szCs w:val="20"/>
        </w:rPr>
        <w:t xml:space="preserve"> distance</w:t>
      </w:r>
      <w:r w:rsidR="00E666A8" w:rsidRPr="007A65BD">
        <w:rPr>
          <w:rFonts w:ascii="Arial" w:hAnsi="Arial" w:cs="Arial"/>
          <w:sz w:val="20"/>
          <w:szCs w:val="20"/>
        </w:rPr>
        <w:t xml:space="preserve"> possibles </w:t>
      </w:r>
      <w:r w:rsidR="00AC6E5E" w:rsidRPr="007A65BD">
        <w:rPr>
          <w:rFonts w:ascii="Arial" w:hAnsi="Arial" w:cs="Arial"/>
          <w:sz w:val="20"/>
          <w:szCs w:val="20"/>
        </w:rPr>
        <w:t>sur</w:t>
      </w:r>
      <w:r w:rsidR="00E666A8" w:rsidRPr="007A65BD">
        <w:rPr>
          <w:rFonts w:ascii="Arial" w:hAnsi="Arial" w:cs="Arial"/>
          <w:sz w:val="20"/>
          <w:szCs w:val="20"/>
        </w:rPr>
        <w:t xml:space="preserve"> certaines périodes</w:t>
      </w:r>
      <w:r w:rsidRPr="007A65BD">
        <w:rPr>
          <w:rFonts w:ascii="Arial" w:hAnsi="Arial" w:cs="Arial"/>
          <w:sz w:val="20"/>
          <w:szCs w:val="20"/>
        </w:rPr>
        <w:t xml:space="preserve"> tel qu’indiqué à l’article 7.1 du présent </w:t>
      </w:r>
      <w:r w:rsidR="0098725C" w:rsidRPr="007A65BD">
        <w:rPr>
          <w:rFonts w:ascii="Arial" w:hAnsi="Arial" w:cs="Arial"/>
          <w:sz w:val="20"/>
          <w:szCs w:val="20"/>
        </w:rPr>
        <w:t>CCAP</w:t>
      </w:r>
      <w:bookmarkEnd w:id="18"/>
      <w:r w:rsidRPr="007A65BD">
        <w:rPr>
          <w:rFonts w:ascii="Arial" w:hAnsi="Arial" w:cs="Arial"/>
          <w:sz w:val="20"/>
          <w:szCs w:val="20"/>
        </w:rPr>
        <w:t>.</w:t>
      </w:r>
    </w:p>
    <w:p w14:paraId="071580DA" w14:textId="77777777" w:rsidR="000B743B" w:rsidRPr="007A65BD" w:rsidRDefault="000B743B" w:rsidP="00303802">
      <w:pPr>
        <w:widowControl w:val="0"/>
        <w:kinsoku w:val="0"/>
        <w:overflowPunct w:val="0"/>
        <w:autoSpaceDE w:val="0"/>
        <w:autoSpaceDN w:val="0"/>
        <w:adjustRightInd w:val="0"/>
        <w:spacing w:after="0" w:line="276" w:lineRule="auto"/>
        <w:jc w:val="both"/>
        <w:rPr>
          <w:rFonts w:cs="Arial"/>
          <w:szCs w:val="20"/>
          <w:lang w:val="fr-FR" w:eastAsia="fr-FR"/>
        </w:rPr>
      </w:pPr>
    </w:p>
    <w:p w14:paraId="5E69B3A7" w14:textId="31B01702" w:rsidR="00BB1D11" w:rsidRPr="007A65BD" w:rsidRDefault="00380F49" w:rsidP="00380F49">
      <w:pPr>
        <w:pStyle w:val="Paragraphedeliste"/>
        <w:numPr>
          <w:ilvl w:val="0"/>
          <w:numId w:val="32"/>
        </w:numPr>
        <w:kinsoku w:val="0"/>
        <w:overflowPunct w:val="0"/>
        <w:spacing w:line="276" w:lineRule="auto"/>
        <w:jc w:val="both"/>
        <w:rPr>
          <w:rFonts w:ascii="Arial" w:hAnsi="Arial" w:cs="Arial"/>
          <w:b/>
          <w:bCs/>
          <w:sz w:val="20"/>
          <w:szCs w:val="20"/>
        </w:rPr>
      </w:pPr>
      <w:r w:rsidRPr="007A65BD">
        <w:rPr>
          <w:rFonts w:ascii="Arial" w:hAnsi="Arial" w:cs="Arial"/>
          <w:b/>
          <w:bCs/>
          <w:sz w:val="20"/>
          <w:szCs w:val="20"/>
        </w:rPr>
        <w:t xml:space="preserve">Pour le Site de Solaize </w:t>
      </w:r>
    </w:p>
    <w:p w14:paraId="478F6EED" w14:textId="667B8EEC" w:rsidR="00380F49" w:rsidRPr="007A65BD" w:rsidRDefault="00AA1163" w:rsidP="00AA1163">
      <w:pPr>
        <w:pStyle w:val="Paragraphedeliste"/>
        <w:numPr>
          <w:ilvl w:val="0"/>
          <w:numId w:val="22"/>
        </w:numPr>
        <w:kinsoku w:val="0"/>
        <w:overflowPunct w:val="0"/>
        <w:spacing w:before="5" w:line="276" w:lineRule="auto"/>
        <w:jc w:val="both"/>
        <w:rPr>
          <w:rFonts w:ascii="Arial" w:hAnsi="Arial" w:cs="Arial"/>
          <w:sz w:val="20"/>
          <w:szCs w:val="20"/>
        </w:rPr>
      </w:pPr>
      <w:r w:rsidRPr="007A65BD">
        <w:rPr>
          <w:rFonts w:ascii="Arial" w:hAnsi="Arial" w:cs="Arial"/>
          <w:sz w:val="20"/>
          <w:szCs w:val="20"/>
        </w:rPr>
        <w:t>Rond-point de l'échangeur de Solaize - 69360 Solaize</w:t>
      </w:r>
    </w:p>
    <w:p w14:paraId="649F629F" w14:textId="34C0BACD" w:rsidR="00380F49" w:rsidRPr="007A65BD" w:rsidRDefault="00380F49" w:rsidP="00AA1163">
      <w:pPr>
        <w:pStyle w:val="Paragraphedeliste"/>
        <w:numPr>
          <w:ilvl w:val="0"/>
          <w:numId w:val="22"/>
        </w:numPr>
        <w:kinsoku w:val="0"/>
        <w:overflowPunct w:val="0"/>
        <w:spacing w:before="5" w:line="276" w:lineRule="auto"/>
        <w:jc w:val="both"/>
        <w:rPr>
          <w:rFonts w:ascii="Arial" w:hAnsi="Arial" w:cs="Arial"/>
          <w:sz w:val="20"/>
          <w:szCs w:val="20"/>
        </w:rPr>
      </w:pPr>
      <w:r w:rsidRPr="007A65BD">
        <w:rPr>
          <w:rFonts w:ascii="Arial" w:hAnsi="Arial" w:cs="Arial"/>
          <w:sz w:val="20"/>
          <w:szCs w:val="20"/>
        </w:rPr>
        <w:t xml:space="preserve">Exécution des prestations à distance possibles sur certaines périodes tel qu’indiqué à l’article 7.1 du présent </w:t>
      </w:r>
      <w:r w:rsidR="0098725C" w:rsidRPr="007A65BD">
        <w:rPr>
          <w:rFonts w:ascii="Arial" w:hAnsi="Arial" w:cs="Arial"/>
          <w:sz w:val="20"/>
          <w:szCs w:val="20"/>
        </w:rPr>
        <w:t>CCAP</w:t>
      </w:r>
      <w:r w:rsidRPr="007A65BD">
        <w:rPr>
          <w:rFonts w:ascii="Arial" w:hAnsi="Arial" w:cs="Arial"/>
          <w:sz w:val="20"/>
          <w:szCs w:val="20"/>
        </w:rPr>
        <w:t>.</w:t>
      </w:r>
    </w:p>
    <w:p w14:paraId="1E9164B0" w14:textId="77777777" w:rsidR="00BB1D11" w:rsidRPr="007A65BD" w:rsidRDefault="00BB1D11" w:rsidP="00303802">
      <w:pPr>
        <w:widowControl w:val="0"/>
        <w:kinsoku w:val="0"/>
        <w:overflowPunct w:val="0"/>
        <w:autoSpaceDE w:val="0"/>
        <w:autoSpaceDN w:val="0"/>
        <w:adjustRightInd w:val="0"/>
        <w:spacing w:after="0" w:line="276" w:lineRule="auto"/>
        <w:jc w:val="both"/>
        <w:rPr>
          <w:rFonts w:cs="Arial"/>
          <w:szCs w:val="20"/>
          <w:lang w:val="fr-FR" w:eastAsia="fr-FR"/>
        </w:rPr>
      </w:pPr>
    </w:p>
    <w:p w14:paraId="45C6A454" w14:textId="7CE8B6C8" w:rsidR="0069626B" w:rsidRPr="007A65BD" w:rsidRDefault="0069626B" w:rsidP="00733591">
      <w:pPr>
        <w:pStyle w:val="Titre2"/>
        <w:numPr>
          <w:ilvl w:val="1"/>
          <w:numId w:val="15"/>
        </w:numPr>
        <w:spacing w:after="240" w:line="276" w:lineRule="auto"/>
        <w:rPr>
          <w:rFonts w:ascii="Arial" w:hAnsi="Arial" w:cs="Arial"/>
          <w:b/>
          <w:sz w:val="20"/>
          <w:szCs w:val="20"/>
        </w:rPr>
      </w:pPr>
      <w:bookmarkStart w:id="19" w:name="_Toc210152380"/>
      <w:r w:rsidRPr="007A65BD">
        <w:rPr>
          <w:rFonts w:ascii="Arial" w:hAnsi="Arial" w:cs="Arial"/>
          <w:b/>
          <w:sz w:val="20"/>
          <w:szCs w:val="20"/>
        </w:rPr>
        <w:t>Forme du marché public</w:t>
      </w:r>
      <w:bookmarkEnd w:id="19"/>
    </w:p>
    <w:p w14:paraId="5F7041A9" w14:textId="0715A5C5" w:rsidR="007556AF" w:rsidRPr="007A65BD" w:rsidRDefault="007556AF" w:rsidP="00AC6E5E">
      <w:pPr>
        <w:spacing w:line="276" w:lineRule="auto"/>
        <w:jc w:val="both"/>
        <w:rPr>
          <w:rFonts w:cs="Arial"/>
          <w:lang w:val="fr-FR"/>
        </w:rPr>
      </w:pPr>
      <w:r w:rsidRPr="007A65BD">
        <w:rPr>
          <w:rFonts w:cs="Arial"/>
          <w:lang w:val="fr-FR"/>
        </w:rPr>
        <w:t xml:space="preserve">Le marché public passé prend la forme d’un marché ordinaire, </w:t>
      </w:r>
      <w:r w:rsidR="00FB241F" w:rsidRPr="007A65BD">
        <w:rPr>
          <w:rFonts w:cs="Arial"/>
          <w:lang w:val="fr-FR"/>
        </w:rPr>
        <w:t xml:space="preserve">alloti, </w:t>
      </w:r>
      <w:r w:rsidRPr="007A65BD">
        <w:rPr>
          <w:rFonts w:cs="Arial"/>
          <w:lang w:val="fr-FR"/>
        </w:rPr>
        <w:t>à prix forfaitaires.</w:t>
      </w:r>
    </w:p>
    <w:p w14:paraId="6C9A4F28" w14:textId="39C43788" w:rsidR="00895770" w:rsidRPr="00895770" w:rsidRDefault="00895770" w:rsidP="00AC6E5E">
      <w:pPr>
        <w:spacing w:line="276" w:lineRule="auto"/>
        <w:jc w:val="both"/>
        <w:rPr>
          <w:rFonts w:cs="Arial"/>
          <w:lang w:val="fr-FR"/>
        </w:rPr>
      </w:pPr>
      <w:r w:rsidRPr="007A65BD">
        <w:rPr>
          <w:rFonts w:cs="Arial"/>
          <w:lang w:val="fr-FR"/>
        </w:rPr>
        <w:t>Le marché a été alloti en deux lots, un lot concernant les Sites de Rueil-Malmaison (92) et l’autre lot concernant les Sites de Solaize (69). Le présent marché est conclu pour le lot de</w:t>
      </w:r>
      <w:r w:rsidR="007A65BD" w:rsidRPr="007A65BD">
        <w:rPr>
          <w:rFonts w:cs="Arial"/>
          <w:lang w:val="fr-FR"/>
        </w:rPr>
        <w:t xml:space="preserve"> XXX</w:t>
      </w:r>
    </w:p>
    <w:p w14:paraId="06D2B019" w14:textId="77777777" w:rsidR="00AC6E5E" w:rsidRPr="00AC6E5E" w:rsidRDefault="00AC6E5E" w:rsidP="00AC6E5E">
      <w:pPr>
        <w:spacing w:after="0" w:line="276" w:lineRule="auto"/>
        <w:jc w:val="both"/>
        <w:rPr>
          <w:rFonts w:cs="Arial"/>
          <w:lang w:val="fr-FR"/>
        </w:rPr>
      </w:pPr>
    </w:p>
    <w:p w14:paraId="596CABE6" w14:textId="3C37781F" w:rsidR="0069626B" w:rsidRPr="00A46FE6" w:rsidRDefault="0069626B" w:rsidP="00AC6E5E">
      <w:pPr>
        <w:pStyle w:val="Titre2"/>
        <w:numPr>
          <w:ilvl w:val="1"/>
          <w:numId w:val="15"/>
        </w:numPr>
        <w:spacing w:before="0" w:after="240" w:line="276" w:lineRule="auto"/>
        <w:rPr>
          <w:rFonts w:ascii="Arial" w:hAnsi="Arial" w:cs="Arial"/>
          <w:b/>
          <w:sz w:val="20"/>
          <w:szCs w:val="20"/>
        </w:rPr>
      </w:pPr>
      <w:bookmarkStart w:id="20" w:name="_Toc68621125"/>
      <w:bookmarkStart w:id="21" w:name="_Toc210152381"/>
      <w:r w:rsidRPr="00A46FE6">
        <w:rPr>
          <w:rFonts w:ascii="Arial" w:hAnsi="Arial" w:cs="Arial"/>
          <w:b/>
          <w:sz w:val="20"/>
          <w:szCs w:val="20"/>
        </w:rPr>
        <w:t>Prestations similaires</w:t>
      </w:r>
      <w:bookmarkEnd w:id="20"/>
      <w:bookmarkEnd w:id="21"/>
    </w:p>
    <w:p w14:paraId="119517B4" w14:textId="4FEFC770" w:rsidR="002E4CF7" w:rsidRDefault="003D083F" w:rsidP="007F62AA">
      <w:pPr>
        <w:autoSpaceDE w:val="0"/>
        <w:autoSpaceDN w:val="0"/>
        <w:adjustRightInd w:val="0"/>
        <w:spacing w:after="0" w:line="276" w:lineRule="auto"/>
        <w:jc w:val="both"/>
        <w:rPr>
          <w:rFonts w:cs="Arial"/>
          <w:szCs w:val="20"/>
          <w:lang w:val="fr-FR"/>
        </w:rPr>
      </w:pPr>
      <w:r w:rsidRPr="00A46FE6">
        <w:rPr>
          <w:rFonts w:cs="Arial"/>
          <w:szCs w:val="20"/>
          <w:lang w:val="fr-FR"/>
        </w:rPr>
        <w:t>L’Acheteur</w:t>
      </w:r>
      <w:r w:rsidR="0069626B" w:rsidRPr="00A46FE6">
        <w:rPr>
          <w:rFonts w:cs="Arial"/>
          <w:szCs w:val="20"/>
          <w:lang w:val="fr-FR"/>
        </w:rPr>
        <w:t xml:space="preserve"> se réserve la possibilité de recours ultérieur au marché sans publicité ni mise en concurrence préalables pour la réalisation de prestations similaires au sens de l’article R.2122-7 du code de la commande publique au cas où ces prestations seraient nécessaires au bon fonctionnement du marché compte tenu des évolutions du périmètre et de la nature des activités. Dans ces conditions, il est possible de négocier les conditions techniques et tarifaires des nouvelles prestations qu’il s’agit de confier au </w:t>
      </w:r>
      <w:r w:rsidR="005A0E98">
        <w:rPr>
          <w:rFonts w:cs="Arial"/>
          <w:szCs w:val="20"/>
          <w:lang w:val="fr-FR"/>
        </w:rPr>
        <w:t>Titulaire</w:t>
      </w:r>
      <w:r w:rsidR="0069626B" w:rsidRPr="00A46FE6">
        <w:rPr>
          <w:rFonts w:cs="Arial"/>
          <w:szCs w:val="20"/>
          <w:lang w:val="fr-FR"/>
        </w:rPr>
        <w:t>.</w:t>
      </w:r>
    </w:p>
    <w:p w14:paraId="3881877E" w14:textId="12052F34" w:rsidR="00677EF3" w:rsidRDefault="00677EF3">
      <w:pPr>
        <w:spacing w:after="200" w:line="276" w:lineRule="auto"/>
        <w:rPr>
          <w:rFonts w:eastAsiaTheme="minorEastAsia" w:cs="Arial"/>
          <w:b/>
          <w:sz w:val="24"/>
          <w:szCs w:val="24"/>
          <w:u w:val="single"/>
          <w:lang w:val="fr-FR" w:eastAsia="fr-FR"/>
        </w:rPr>
      </w:pPr>
      <w:bookmarkStart w:id="22" w:name="_Toc73469886"/>
    </w:p>
    <w:p w14:paraId="11417CFB" w14:textId="571AF218" w:rsidR="007556AF" w:rsidRPr="007556AF" w:rsidRDefault="0069626B" w:rsidP="007556AF">
      <w:pPr>
        <w:pStyle w:val="Paragraphedeliste"/>
        <w:numPr>
          <w:ilvl w:val="0"/>
          <w:numId w:val="15"/>
        </w:numPr>
        <w:spacing w:before="120" w:after="240" w:line="276" w:lineRule="auto"/>
        <w:ind w:right="-7"/>
        <w:jc w:val="both"/>
        <w:outlineLvl w:val="1"/>
        <w:rPr>
          <w:rFonts w:ascii="Arial" w:hAnsi="Arial" w:cs="Arial"/>
          <w:b/>
          <w:u w:val="single"/>
        </w:rPr>
      </w:pPr>
      <w:bookmarkStart w:id="23" w:name="_Toc210152382"/>
      <w:r w:rsidRPr="00A46FE6">
        <w:rPr>
          <w:rFonts w:ascii="Arial" w:hAnsi="Arial" w:cs="Arial"/>
          <w:b/>
          <w:u w:val="single"/>
        </w:rPr>
        <w:t>DUREE DU MARCHE</w:t>
      </w:r>
      <w:bookmarkEnd w:id="22"/>
      <w:bookmarkEnd w:id="23"/>
    </w:p>
    <w:p w14:paraId="0CCB5FF3" w14:textId="6CA84BF8" w:rsidR="007556AF" w:rsidRPr="007556AF" w:rsidRDefault="007556AF" w:rsidP="007556AF">
      <w:pPr>
        <w:tabs>
          <w:tab w:val="left" w:pos="576"/>
          <w:tab w:val="left" w:pos="851"/>
        </w:tabs>
        <w:spacing w:after="0"/>
        <w:jc w:val="both"/>
        <w:rPr>
          <w:rFonts w:cs="Arial"/>
          <w:lang w:val="fr-FR"/>
        </w:rPr>
      </w:pPr>
      <w:r w:rsidRPr="007556AF">
        <w:rPr>
          <w:rFonts w:cs="Arial"/>
          <w:lang w:val="fr-FR"/>
        </w:rPr>
        <w:t xml:space="preserve">Le marché est conclu pour une durée ferme de deux (2) ans, à compter du </w:t>
      </w:r>
      <w:r w:rsidR="00752E15">
        <w:rPr>
          <w:rFonts w:cs="Arial"/>
          <w:lang w:val="fr-FR"/>
        </w:rPr>
        <w:t>01/01/2026</w:t>
      </w:r>
      <w:r w:rsidRPr="007556AF">
        <w:rPr>
          <w:rFonts w:cs="Arial"/>
          <w:lang w:val="fr-FR"/>
        </w:rPr>
        <w:t xml:space="preserve"> (quand bien même la date de notification serait antérieure) ou à la date de notification si celle-ci est postérieure.</w:t>
      </w:r>
    </w:p>
    <w:p w14:paraId="171D9C17" w14:textId="77777777" w:rsidR="0094764C" w:rsidRPr="007556AF" w:rsidRDefault="0094764C" w:rsidP="00A46FE6">
      <w:pPr>
        <w:spacing w:after="0" w:line="276" w:lineRule="auto"/>
        <w:jc w:val="both"/>
        <w:rPr>
          <w:rFonts w:cs="Arial"/>
          <w:spacing w:val="-3"/>
          <w:szCs w:val="20"/>
          <w:lang w:val="fr-FR" w:eastAsia="fr-FR"/>
        </w:rPr>
      </w:pPr>
    </w:p>
    <w:p w14:paraId="2A2F1D3B" w14:textId="1F7DAA6E" w:rsidR="0094764C" w:rsidRPr="007556AF" w:rsidRDefault="0094764C" w:rsidP="0094764C">
      <w:pPr>
        <w:spacing w:after="0" w:line="276" w:lineRule="auto"/>
        <w:jc w:val="both"/>
        <w:rPr>
          <w:rFonts w:cs="Arial"/>
          <w:spacing w:val="-3"/>
          <w:szCs w:val="20"/>
          <w:lang w:val="fr-FR" w:eastAsia="fr-FR"/>
        </w:rPr>
      </w:pPr>
      <w:r w:rsidRPr="007556AF">
        <w:rPr>
          <w:rFonts w:cs="Arial"/>
          <w:spacing w:val="-3"/>
          <w:szCs w:val="20"/>
          <w:lang w:val="fr-FR" w:eastAsia="fr-FR"/>
        </w:rPr>
        <w:t>L</w:t>
      </w:r>
      <w:r w:rsidR="007556AF" w:rsidRPr="007556AF">
        <w:rPr>
          <w:rFonts w:cs="Arial"/>
          <w:spacing w:val="-3"/>
          <w:szCs w:val="20"/>
          <w:lang w:val="fr-FR" w:eastAsia="fr-FR"/>
        </w:rPr>
        <w:t>e marché</w:t>
      </w:r>
      <w:r w:rsidRPr="007556AF">
        <w:rPr>
          <w:rFonts w:cs="Arial"/>
          <w:spacing w:val="-3"/>
          <w:szCs w:val="20"/>
          <w:lang w:val="fr-FR" w:eastAsia="fr-FR"/>
        </w:rPr>
        <w:t xml:space="preserve"> est reconductible </w:t>
      </w:r>
      <w:commentRangeStart w:id="24"/>
      <w:r w:rsidRPr="007556AF">
        <w:rPr>
          <w:rFonts w:cs="Arial"/>
          <w:spacing w:val="-3"/>
          <w:szCs w:val="20"/>
          <w:lang w:val="fr-FR" w:eastAsia="fr-FR"/>
        </w:rPr>
        <w:t>par tacite reconduction</w:t>
      </w:r>
      <w:commentRangeEnd w:id="24"/>
      <w:r w:rsidR="00D728A6">
        <w:rPr>
          <w:rStyle w:val="Marquedecommentaire"/>
        </w:rPr>
        <w:commentReference w:id="24"/>
      </w:r>
      <w:r w:rsidRPr="007556AF">
        <w:rPr>
          <w:rFonts w:cs="Arial"/>
          <w:spacing w:val="-3"/>
          <w:szCs w:val="20"/>
          <w:lang w:val="fr-FR" w:eastAsia="fr-FR"/>
        </w:rPr>
        <w:t xml:space="preserve">, </w:t>
      </w:r>
      <w:r w:rsidR="00895770">
        <w:rPr>
          <w:rFonts w:cs="Arial"/>
          <w:spacing w:val="-3"/>
          <w:szCs w:val="20"/>
          <w:lang w:val="fr-FR" w:eastAsia="fr-FR"/>
        </w:rPr>
        <w:t>une</w:t>
      </w:r>
      <w:r w:rsidRPr="007556AF">
        <w:rPr>
          <w:rFonts w:cs="Arial"/>
          <w:spacing w:val="-3"/>
          <w:szCs w:val="20"/>
          <w:lang w:val="fr-FR" w:eastAsia="fr-FR"/>
        </w:rPr>
        <w:t xml:space="preserve"> (</w:t>
      </w:r>
      <w:r w:rsidR="00895770">
        <w:rPr>
          <w:rFonts w:cs="Arial"/>
          <w:spacing w:val="-3"/>
          <w:szCs w:val="20"/>
          <w:lang w:val="fr-FR" w:eastAsia="fr-FR"/>
        </w:rPr>
        <w:t>1</w:t>
      </w:r>
      <w:r w:rsidRPr="007556AF">
        <w:rPr>
          <w:rFonts w:cs="Arial"/>
          <w:spacing w:val="-3"/>
          <w:szCs w:val="20"/>
          <w:lang w:val="fr-FR" w:eastAsia="fr-FR"/>
        </w:rPr>
        <w:t xml:space="preserve">) fois pour une durée </w:t>
      </w:r>
      <w:r w:rsidR="00895770">
        <w:rPr>
          <w:rFonts w:cs="Arial"/>
          <w:spacing w:val="-3"/>
          <w:szCs w:val="20"/>
          <w:lang w:val="fr-FR" w:eastAsia="fr-FR"/>
        </w:rPr>
        <w:t>de deux</w:t>
      </w:r>
      <w:r w:rsidRPr="007556AF">
        <w:rPr>
          <w:rFonts w:cs="Arial"/>
          <w:spacing w:val="-3"/>
          <w:szCs w:val="20"/>
          <w:lang w:val="fr-FR" w:eastAsia="fr-FR"/>
        </w:rPr>
        <w:t xml:space="preserve"> (</w:t>
      </w:r>
      <w:r w:rsidR="00895770">
        <w:rPr>
          <w:rFonts w:cs="Arial"/>
          <w:spacing w:val="-3"/>
          <w:szCs w:val="20"/>
          <w:lang w:val="fr-FR" w:eastAsia="fr-FR"/>
        </w:rPr>
        <w:t>2</w:t>
      </w:r>
      <w:r w:rsidRPr="007556AF">
        <w:rPr>
          <w:rFonts w:cs="Arial"/>
          <w:spacing w:val="-3"/>
          <w:szCs w:val="20"/>
          <w:lang w:val="fr-FR" w:eastAsia="fr-FR"/>
        </w:rPr>
        <w:t>) an</w:t>
      </w:r>
      <w:r w:rsidR="00895770">
        <w:rPr>
          <w:rFonts w:cs="Arial"/>
          <w:spacing w:val="-3"/>
          <w:szCs w:val="20"/>
          <w:lang w:val="fr-FR" w:eastAsia="fr-FR"/>
        </w:rPr>
        <w:t>s</w:t>
      </w:r>
      <w:r w:rsidRPr="007556AF">
        <w:rPr>
          <w:rFonts w:cs="Arial"/>
          <w:spacing w:val="-3"/>
          <w:szCs w:val="20"/>
          <w:lang w:val="fr-FR" w:eastAsia="fr-FR"/>
        </w:rPr>
        <w:t xml:space="preserve">. La décision de non-reconduction </w:t>
      </w:r>
      <w:r w:rsidR="007556AF" w:rsidRPr="007556AF">
        <w:rPr>
          <w:rFonts w:cs="Arial"/>
          <w:spacing w:val="-3"/>
          <w:szCs w:val="20"/>
          <w:lang w:val="fr-FR" w:eastAsia="fr-FR"/>
        </w:rPr>
        <w:t>du marché</w:t>
      </w:r>
      <w:r w:rsidRPr="007556AF">
        <w:rPr>
          <w:rFonts w:cs="Arial"/>
          <w:spacing w:val="-3"/>
          <w:szCs w:val="20"/>
          <w:lang w:val="fr-FR" w:eastAsia="fr-FR"/>
        </w:rPr>
        <w:t xml:space="preserve"> est à la discrétion exclusive d’IFPEN, le cas échéant elle est notifiée, par courrier recommandé avec accusé de réception ou courriel électronique avec accusé de réception, au </w:t>
      </w:r>
      <w:r w:rsidR="005A0E98">
        <w:rPr>
          <w:rFonts w:cs="Arial"/>
          <w:spacing w:val="-3"/>
          <w:szCs w:val="20"/>
          <w:lang w:val="fr-FR" w:eastAsia="fr-FR"/>
        </w:rPr>
        <w:t>Titulaire</w:t>
      </w:r>
      <w:r w:rsidRPr="007556AF">
        <w:rPr>
          <w:rFonts w:cs="Arial"/>
          <w:spacing w:val="-3"/>
          <w:szCs w:val="20"/>
          <w:lang w:val="fr-FR" w:eastAsia="fr-FR"/>
        </w:rPr>
        <w:t xml:space="preserve"> trois (3) mois avant l’échéance </w:t>
      </w:r>
      <w:r w:rsidR="007556AF" w:rsidRPr="007556AF">
        <w:rPr>
          <w:rFonts w:cs="Arial"/>
          <w:spacing w:val="-3"/>
          <w:szCs w:val="20"/>
          <w:lang w:val="fr-FR" w:eastAsia="fr-FR"/>
        </w:rPr>
        <w:t>de la période en cours du marché</w:t>
      </w:r>
      <w:r w:rsidRPr="007556AF">
        <w:rPr>
          <w:rFonts w:cs="Arial"/>
          <w:spacing w:val="-3"/>
          <w:szCs w:val="20"/>
          <w:lang w:val="fr-FR" w:eastAsia="fr-FR"/>
        </w:rPr>
        <w:t>.</w:t>
      </w:r>
    </w:p>
    <w:p w14:paraId="0C84BF64" w14:textId="77777777" w:rsidR="000B743B" w:rsidRPr="007556AF" w:rsidRDefault="000B743B" w:rsidP="00A46FE6">
      <w:pPr>
        <w:spacing w:after="0" w:line="276" w:lineRule="auto"/>
        <w:jc w:val="both"/>
        <w:rPr>
          <w:rFonts w:cs="Arial"/>
          <w:spacing w:val="-3"/>
          <w:sz w:val="24"/>
          <w:szCs w:val="24"/>
          <w:lang w:val="fr-FR" w:eastAsia="fr-FR"/>
        </w:rPr>
      </w:pPr>
    </w:p>
    <w:p w14:paraId="57B9D036" w14:textId="3DFEBBE1" w:rsidR="0069626B" w:rsidRPr="007556AF"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5" w:name="_Toc73469887"/>
      <w:bookmarkStart w:id="26" w:name="_Toc210152383"/>
      <w:r w:rsidRPr="007556AF">
        <w:rPr>
          <w:rFonts w:ascii="Arial" w:hAnsi="Arial" w:cs="Arial"/>
          <w:b/>
          <w:u w:val="single"/>
        </w:rPr>
        <w:lastRenderedPageBreak/>
        <w:t xml:space="preserve">PIECES CONSTITUTIVES </w:t>
      </w:r>
      <w:bookmarkEnd w:id="25"/>
      <w:r w:rsidRPr="007556AF">
        <w:rPr>
          <w:rFonts w:ascii="Arial" w:hAnsi="Arial" w:cs="Arial"/>
          <w:b/>
          <w:u w:val="single"/>
        </w:rPr>
        <w:t>DU MARCHE</w:t>
      </w:r>
      <w:bookmarkEnd w:id="26"/>
    </w:p>
    <w:p w14:paraId="4D6A11DF" w14:textId="2FE2F987" w:rsidR="0069626B" w:rsidRPr="00A46FE6" w:rsidRDefault="0069626B" w:rsidP="00733591">
      <w:pPr>
        <w:pStyle w:val="Titre2"/>
        <w:numPr>
          <w:ilvl w:val="1"/>
          <w:numId w:val="15"/>
        </w:numPr>
        <w:spacing w:after="240" w:line="276" w:lineRule="auto"/>
        <w:rPr>
          <w:rFonts w:ascii="Arial" w:hAnsi="Arial" w:cs="Arial"/>
          <w:b/>
          <w:sz w:val="20"/>
          <w:szCs w:val="20"/>
        </w:rPr>
      </w:pPr>
      <w:bookmarkStart w:id="27" w:name="_Toc210152384"/>
      <w:r w:rsidRPr="00A46FE6">
        <w:rPr>
          <w:rFonts w:ascii="Arial" w:hAnsi="Arial" w:cs="Arial"/>
          <w:b/>
          <w:sz w:val="20"/>
          <w:szCs w:val="20"/>
        </w:rPr>
        <w:t>Les pièces contractuelles</w:t>
      </w:r>
      <w:bookmarkEnd w:id="27"/>
      <w:r w:rsidRPr="00A46FE6">
        <w:rPr>
          <w:rFonts w:ascii="Arial" w:hAnsi="Arial" w:cs="Arial"/>
          <w:b/>
          <w:sz w:val="20"/>
          <w:szCs w:val="20"/>
        </w:rPr>
        <w:t xml:space="preserve"> </w:t>
      </w:r>
    </w:p>
    <w:p w14:paraId="22440333" w14:textId="332C4FD1" w:rsidR="0069626B" w:rsidRPr="00A46FE6" w:rsidRDefault="0069626B" w:rsidP="007F62AA">
      <w:pPr>
        <w:spacing w:after="120" w:line="276" w:lineRule="auto"/>
        <w:ind w:right="-17"/>
        <w:jc w:val="both"/>
        <w:rPr>
          <w:rFonts w:cs="Arial"/>
          <w:szCs w:val="24"/>
          <w:lang w:val="fr-FR" w:eastAsia="fr-FR"/>
        </w:rPr>
      </w:pPr>
      <w:r w:rsidRPr="00A46FE6">
        <w:rPr>
          <w:rFonts w:cs="Arial"/>
          <w:szCs w:val="24"/>
          <w:lang w:val="fr-FR" w:eastAsia="fr-FR"/>
        </w:rPr>
        <w:t xml:space="preserve">Cet article déroge à </w:t>
      </w:r>
      <w:r w:rsidRPr="00A46FE6">
        <w:rPr>
          <w:rFonts w:cs="Arial"/>
          <w:b/>
          <w:szCs w:val="24"/>
          <w:u w:val="single"/>
          <w:lang w:val="fr-FR" w:eastAsia="fr-FR"/>
        </w:rPr>
        <w:t>l’article 4.1</w:t>
      </w:r>
      <w:r w:rsidRPr="00A46FE6">
        <w:rPr>
          <w:rFonts w:cs="Arial"/>
          <w:szCs w:val="24"/>
          <w:lang w:val="fr-FR" w:eastAsia="fr-FR"/>
        </w:rPr>
        <w:t xml:space="preserve"> du CCAG-</w:t>
      </w:r>
      <w:r w:rsidR="00901481" w:rsidRPr="00A46FE6">
        <w:rPr>
          <w:rFonts w:cs="Arial"/>
          <w:szCs w:val="24"/>
          <w:lang w:val="fr-FR" w:eastAsia="fr-FR"/>
        </w:rPr>
        <w:t>FCS</w:t>
      </w:r>
      <w:r w:rsidRPr="00A46FE6">
        <w:rPr>
          <w:rFonts w:cs="Arial"/>
          <w:szCs w:val="24"/>
          <w:lang w:val="fr-FR" w:eastAsia="fr-FR"/>
        </w:rPr>
        <w:t>.</w:t>
      </w:r>
    </w:p>
    <w:p w14:paraId="263B906C" w14:textId="64464252" w:rsidR="0069626B" w:rsidRPr="00A46FE6" w:rsidRDefault="0069626B" w:rsidP="007F62AA">
      <w:pPr>
        <w:spacing w:after="120" w:line="276" w:lineRule="auto"/>
        <w:ind w:right="-17"/>
        <w:jc w:val="both"/>
        <w:rPr>
          <w:rFonts w:cs="Arial"/>
          <w:szCs w:val="24"/>
          <w:lang w:val="fr-FR" w:eastAsia="fr-FR"/>
        </w:rPr>
      </w:pPr>
      <w:r w:rsidRPr="00A46FE6">
        <w:rPr>
          <w:rFonts w:cs="Arial"/>
          <w:szCs w:val="20"/>
          <w:lang w:val="fr-FR" w:eastAsia="fr-FR"/>
        </w:rPr>
        <w:t>Le présent marché est constitué par les documents suivants, lesquels s’entendent par ordre de priorité décroissante</w:t>
      </w:r>
      <w:r w:rsidR="00BC7821" w:rsidRPr="00A46FE6">
        <w:rPr>
          <w:rFonts w:cs="Arial"/>
          <w:szCs w:val="20"/>
          <w:lang w:val="fr-FR" w:eastAsia="fr-FR"/>
        </w:rPr>
        <w:t> </w:t>
      </w:r>
      <w:r w:rsidRPr="00A46FE6">
        <w:rPr>
          <w:rFonts w:cs="Arial"/>
          <w:szCs w:val="20"/>
          <w:lang w:val="fr-FR" w:eastAsia="fr-FR"/>
        </w:rPr>
        <w:t>:</w:t>
      </w:r>
    </w:p>
    <w:p w14:paraId="194E838F" w14:textId="07F4538A" w:rsidR="005B137D" w:rsidRPr="00A46FE6" w:rsidRDefault="0069626B" w:rsidP="00FE619B">
      <w:pPr>
        <w:numPr>
          <w:ilvl w:val="0"/>
          <w:numId w:val="1"/>
        </w:numPr>
        <w:spacing w:after="0" w:line="276" w:lineRule="auto"/>
        <w:ind w:left="714" w:right="-17" w:hanging="357"/>
        <w:jc w:val="both"/>
        <w:rPr>
          <w:rFonts w:cs="Arial"/>
          <w:szCs w:val="24"/>
          <w:lang w:val="fr-FR" w:eastAsia="fr-FR"/>
        </w:rPr>
      </w:pPr>
      <w:r w:rsidRPr="00A46FE6">
        <w:rPr>
          <w:rFonts w:cs="Arial"/>
          <w:szCs w:val="24"/>
          <w:lang w:val="fr-FR" w:eastAsia="fr-FR"/>
        </w:rPr>
        <w:t>L’acte d’engagement</w:t>
      </w:r>
      <w:r w:rsidR="007556AF">
        <w:rPr>
          <w:rFonts w:cs="Arial"/>
          <w:szCs w:val="24"/>
          <w:lang w:val="fr-FR" w:eastAsia="fr-FR"/>
        </w:rPr>
        <w:t xml:space="preserve"> </w:t>
      </w:r>
      <w:r w:rsidR="002A7C41">
        <w:rPr>
          <w:rFonts w:cs="Arial"/>
          <w:szCs w:val="24"/>
          <w:lang w:val="fr-FR" w:eastAsia="fr-FR"/>
        </w:rPr>
        <w:t xml:space="preserve">(AE) </w:t>
      </w:r>
      <w:r w:rsidR="007556AF">
        <w:rPr>
          <w:rFonts w:cs="Arial"/>
          <w:szCs w:val="24"/>
          <w:lang w:val="fr-FR" w:eastAsia="fr-FR"/>
        </w:rPr>
        <w:t xml:space="preserve">et son annexe financière </w:t>
      </w:r>
      <w:r w:rsidR="007556AF" w:rsidRPr="007556AF">
        <w:rPr>
          <w:rFonts w:cs="Arial"/>
          <w:szCs w:val="24"/>
          <w:lang w:val="fr-FR" w:eastAsia="fr-FR"/>
        </w:rPr>
        <w:t>(BP : Bordereau de prix</w:t>
      </w:r>
      <w:r w:rsidR="007556AF">
        <w:rPr>
          <w:rFonts w:cs="Arial"/>
          <w:szCs w:val="24"/>
          <w:lang w:val="fr-FR" w:eastAsia="fr-FR"/>
        </w:rPr>
        <w:t>),</w:t>
      </w:r>
    </w:p>
    <w:p w14:paraId="5C6A698E" w14:textId="184A9A86" w:rsidR="007633CD" w:rsidRDefault="0069626B" w:rsidP="00E75F10">
      <w:pPr>
        <w:numPr>
          <w:ilvl w:val="0"/>
          <w:numId w:val="1"/>
        </w:numPr>
        <w:spacing w:after="0" w:line="276" w:lineRule="auto"/>
        <w:ind w:right="-17"/>
        <w:jc w:val="both"/>
        <w:rPr>
          <w:rFonts w:cs="Arial"/>
          <w:lang w:val="fr-FR"/>
        </w:rPr>
      </w:pPr>
      <w:r w:rsidRPr="007633CD">
        <w:rPr>
          <w:rFonts w:cs="Arial"/>
          <w:szCs w:val="24"/>
          <w:lang w:val="fr-FR" w:eastAsia="fr-FR"/>
        </w:rPr>
        <w:t xml:space="preserve">Le présent </w:t>
      </w:r>
      <w:r w:rsidR="0098725C">
        <w:rPr>
          <w:rFonts w:cs="Arial"/>
          <w:szCs w:val="24"/>
          <w:lang w:val="fr-FR" w:eastAsia="fr-FR"/>
        </w:rPr>
        <w:t xml:space="preserve">Cahier des Clauses Administratives Particulières </w:t>
      </w:r>
      <w:r w:rsidRPr="007633CD">
        <w:rPr>
          <w:rFonts w:cs="Arial"/>
          <w:szCs w:val="24"/>
          <w:lang w:val="fr-FR" w:eastAsia="fr-FR"/>
        </w:rPr>
        <w:t>(</w:t>
      </w:r>
      <w:r w:rsidR="0098725C">
        <w:rPr>
          <w:rFonts w:cs="Arial"/>
          <w:szCs w:val="24"/>
          <w:lang w:val="fr-FR" w:eastAsia="fr-FR"/>
        </w:rPr>
        <w:t>CCAP</w:t>
      </w:r>
      <w:r w:rsidRPr="007633CD">
        <w:rPr>
          <w:rFonts w:cs="Arial"/>
          <w:szCs w:val="24"/>
          <w:lang w:val="fr-FR" w:eastAsia="fr-FR"/>
        </w:rPr>
        <w:t>)</w:t>
      </w:r>
      <w:r w:rsidR="007633CD" w:rsidRPr="007633CD">
        <w:rPr>
          <w:rFonts w:cs="Arial"/>
          <w:lang w:val="fr-FR"/>
        </w:rPr>
        <w:t>,</w:t>
      </w:r>
    </w:p>
    <w:p w14:paraId="65CF5659" w14:textId="0B94DE2D" w:rsidR="00D9467E" w:rsidRPr="007633CD" w:rsidRDefault="00D9467E" w:rsidP="00E75F10">
      <w:pPr>
        <w:numPr>
          <w:ilvl w:val="0"/>
          <w:numId w:val="1"/>
        </w:numPr>
        <w:spacing w:after="0" w:line="276" w:lineRule="auto"/>
        <w:ind w:right="-17"/>
        <w:jc w:val="both"/>
        <w:rPr>
          <w:rFonts w:cs="Arial"/>
          <w:lang w:val="fr-FR"/>
        </w:rPr>
      </w:pPr>
      <w:r w:rsidRPr="00D9467E">
        <w:rPr>
          <w:rFonts w:cs="Arial"/>
          <w:lang w:val="fr-FR"/>
        </w:rPr>
        <w:t>Le Cahier des Clauses Techniques Particulières (CCTP) Réf</w:t>
      </w:r>
      <w:r w:rsidRPr="007A65BD">
        <w:rPr>
          <w:rFonts w:cs="Arial"/>
          <w:lang w:val="fr-FR"/>
        </w:rPr>
        <w:t>. n° 458605</w:t>
      </w:r>
    </w:p>
    <w:p w14:paraId="177D743C" w14:textId="2AB5D546" w:rsidR="0069626B" w:rsidRDefault="0069626B" w:rsidP="00FE619B">
      <w:pPr>
        <w:pStyle w:val="Paragraphedeliste"/>
        <w:numPr>
          <w:ilvl w:val="0"/>
          <w:numId w:val="1"/>
        </w:numPr>
        <w:spacing w:line="276" w:lineRule="auto"/>
        <w:ind w:left="714" w:hanging="357"/>
        <w:jc w:val="both"/>
        <w:rPr>
          <w:rFonts w:ascii="Arial" w:hAnsi="Arial" w:cs="Arial"/>
          <w:sz w:val="20"/>
          <w:szCs w:val="20"/>
        </w:rPr>
      </w:pPr>
      <w:r w:rsidRPr="00A46FE6">
        <w:rPr>
          <w:rFonts w:ascii="Arial" w:hAnsi="Arial" w:cs="Arial"/>
          <w:sz w:val="20"/>
          <w:szCs w:val="20"/>
        </w:rPr>
        <w:t xml:space="preserve">Le </w:t>
      </w:r>
      <w:r w:rsidR="00E05829" w:rsidRPr="00A46FE6">
        <w:rPr>
          <w:rFonts w:ascii="Arial" w:hAnsi="Arial" w:cs="Arial"/>
          <w:sz w:val="20"/>
          <w:szCs w:val="20"/>
        </w:rPr>
        <w:t>C</w:t>
      </w:r>
      <w:r w:rsidRPr="00A46FE6">
        <w:rPr>
          <w:rFonts w:ascii="Arial" w:hAnsi="Arial" w:cs="Arial"/>
          <w:sz w:val="20"/>
          <w:szCs w:val="20"/>
        </w:rPr>
        <w:t xml:space="preserve">ahier des </w:t>
      </w:r>
      <w:r w:rsidR="00E05829" w:rsidRPr="00A46FE6">
        <w:rPr>
          <w:rFonts w:ascii="Arial" w:hAnsi="Arial" w:cs="Arial"/>
          <w:sz w:val="20"/>
          <w:szCs w:val="20"/>
        </w:rPr>
        <w:t>C</w:t>
      </w:r>
      <w:r w:rsidRPr="00A46FE6">
        <w:rPr>
          <w:rFonts w:ascii="Arial" w:hAnsi="Arial" w:cs="Arial"/>
          <w:sz w:val="20"/>
          <w:szCs w:val="20"/>
        </w:rPr>
        <w:t xml:space="preserve">lauses </w:t>
      </w:r>
      <w:r w:rsidR="00E05829" w:rsidRPr="00A46FE6">
        <w:rPr>
          <w:rFonts w:ascii="Arial" w:hAnsi="Arial" w:cs="Arial"/>
          <w:sz w:val="20"/>
          <w:szCs w:val="20"/>
        </w:rPr>
        <w:t>A</w:t>
      </w:r>
      <w:r w:rsidRPr="00A46FE6">
        <w:rPr>
          <w:rFonts w:ascii="Arial" w:hAnsi="Arial" w:cs="Arial"/>
          <w:sz w:val="20"/>
          <w:szCs w:val="20"/>
        </w:rPr>
        <w:t xml:space="preserve">dministratives </w:t>
      </w:r>
      <w:r w:rsidR="00E05829" w:rsidRPr="00A46FE6">
        <w:rPr>
          <w:rFonts w:ascii="Arial" w:hAnsi="Arial" w:cs="Arial"/>
          <w:sz w:val="20"/>
          <w:szCs w:val="20"/>
        </w:rPr>
        <w:t>G</w:t>
      </w:r>
      <w:r w:rsidRPr="00A46FE6">
        <w:rPr>
          <w:rFonts w:ascii="Arial" w:hAnsi="Arial" w:cs="Arial"/>
          <w:sz w:val="20"/>
          <w:szCs w:val="20"/>
        </w:rPr>
        <w:t xml:space="preserve">énérales applicables aux marchés publics de </w:t>
      </w:r>
      <w:r w:rsidR="000144EF" w:rsidRPr="00A46FE6">
        <w:rPr>
          <w:rFonts w:ascii="Arial" w:hAnsi="Arial" w:cs="Arial"/>
          <w:sz w:val="20"/>
          <w:szCs w:val="20"/>
        </w:rPr>
        <w:t>fournitures courantes et de services</w:t>
      </w:r>
      <w:r w:rsidRPr="00A46FE6">
        <w:rPr>
          <w:rFonts w:ascii="Arial" w:hAnsi="Arial" w:cs="Arial"/>
          <w:sz w:val="20"/>
          <w:szCs w:val="20"/>
        </w:rPr>
        <w:t xml:space="preserve"> approuvé par arrêté du </w:t>
      </w:r>
      <w:r w:rsidR="007556AF" w:rsidRPr="007556AF">
        <w:rPr>
          <w:rFonts w:ascii="Arial" w:hAnsi="Arial" w:cs="Arial"/>
          <w:sz w:val="20"/>
          <w:szCs w:val="20"/>
        </w:rPr>
        <w:t xml:space="preserve">30 mars 2021, modifié par arrêté du 21 avril 2021, par arrêté du 30 septembre 2021, par arrêté du 29 décembre 2022 et par Décret n°2024-606 du 26 juin 2024 </w:t>
      </w:r>
      <w:r w:rsidRPr="00A46FE6">
        <w:rPr>
          <w:rFonts w:ascii="Arial" w:hAnsi="Arial" w:cs="Arial"/>
          <w:sz w:val="20"/>
          <w:szCs w:val="20"/>
        </w:rPr>
        <w:t>(CCAG-</w:t>
      </w:r>
      <w:r w:rsidR="000144EF" w:rsidRPr="00A46FE6">
        <w:rPr>
          <w:rFonts w:ascii="Arial" w:hAnsi="Arial" w:cs="Arial"/>
          <w:sz w:val="20"/>
          <w:szCs w:val="20"/>
        </w:rPr>
        <w:t>FCS</w:t>
      </w:r>
      <w:r w:rsidRPr="00A46FE6">
        <w:rPr>
          <w:rFonts w:ascii="Arial" w:hAnsi="Arial" w:cs="Arial"/>
          <w:sz w:val="20"/>
          <w:szCs w:val="20"/>
        </w:rPr>
        <w:t>). Ce dernier document, d</w:t>
      </w:r>
      <w:r w:rsidR="00BC7821" w:rsidRPr="00A46FE6">
        <w:rPr>
          <w:rFonts w:ascii="Arial" w:hAnsi="Arial" w:cs="Arial"/>
          <w:sz w:val="20"/>
          <w:szCs w:val="20"/>
        </w:rPr>
        <w:t>’</w:t>
      </w:r>
      <w:r w:rsidRPr="00A46FE6">
        <w:rPr>
          <w:rFonts w:ascii="Arial" w:hAnsi="Arial" w:cs="Arial"/>
          <w:sz w:val="20"/>
          <w:szCs w:val="20"/>
        </w:rPr>
        <w:t>ordre général, n’est pas joint au présent marché, mais les parties contractantes déclarent expressément les connaître, s</w:t>
      </w:r>
      <w:r w:rsidR="00BC7821" w:rsidRPr="00A46FE6">
        <w:rPr>
          <w:rFonts w:ascii="Arial" w:hAnsi="Arial" w:cs="Arial"/>
          <w:sz w:val="20"/>
          <w:szCs w:val="20"/>
        </w:rPr>
        <w:t>’</w:t>
      </w:r>
      <w:r w:rsidRPr="00A46FE6">
        <w:rPr>
          <w:rFonts w:ascii="Arial" w:hAnsi="Arial" w:cs="Arial"/>
          <w:sz w:val="20"/>
          <w:szCs w:val="20"/>
        </w:rPr>
        <w:t>y référer et les accepter,</w:t>
      </w:r>
    </w:p>
    <w:p w14:paraId="2C7EC90E" w14:textId="21B87206" w:rsidR="002A7C41" w:rsidRDefault="002A7C41" w:rsidP="002A7C41">
      <w:pPr>
        <w:numPr>
          <w:ilvl w:val="0"/>
          <w:numId w:val="1"/>
        </w:numPr>
        <w:spacing w:after="0" w:line="276" w:lineRule="auto"/>
        <w:ind w:left="714" w:right="-17" w:hanging="357"/>
        <w:jc w:val="both"/>
        <w:rPr>
          <w:rFonts w:cs="Arial"/>
          <w:szCs w:val="24"/>
          <w:lang w:val="fr-FR" w:eastAsia="fr-FR"/>
        </w:rPr>
      </w:pPr>
      <w:r>
        <w:rPr>
          <w:rFonts w:cs="Arial"/>
          <w:szCs w:val="24"/>
          <w:lang w:val="fr-FR" w:eastAsia="fr-FR"/>
        </w:rPr>
        <w:t xml:space="preserve">L’offre </w:t>
      </w:r>
      <w:r w:rsidRPr="002A7C41">
        <w:rPr>
          <w:rFonts w:cs="Arial"/>
          <w:szCs w:val="24"/>
          <w:lang w:val="fr-FR" w:eastAsia="fr-FR"/>
        </w:rPr>
        <w:t xml:space="preserve">technique du </w:t>
      </w:r>
      <w:r w:rsidR="005A0E98">
        <w:rPr>
          <w:rFonts w:cs="Arial"/>
          <w:szCs w:val="24"/>
          <w:lang w:val="fr-FR" w:eastAsia="fr-FR"/>
        </w:rPr>
        <w:t>Titulaire</w:t>
      </w:r>
      <w:r w:rsidRPr="002A7C41">
        <w:rPr>
          <w:rFonts w:cs="Arial"/>
          <w:szCs w:val="24"/>
          <w:lang w:val="fr-FR" w:eastAsia="fr-FR"/>
        </w:rPr>
        <w:t xml:space="preserve"> et tous documents associés valant engagements contractuels (un mémoire technique associé éventuellement au cadre de réponse </w:t>
      </w:r>
      <w:r>
        <w:rPr>
          <w:rFonts w:cs="Arial"/>
          <w:szCs w:val="24"/>
          <w:lang w:val="fr-FR" w:eastAsia="fr-FR"/>
        </w:rPr>
        <w:t>T</w:t>
      </w:r>
      <w:r w:rsidRPr="002A7C41">
        <w:rPr>
          <w:rFonts w:cs="Arial"/>
          <w:szCs w:val="24"/>
          <w:lang w:val="fr-FR" w:eastAsia="fr-FR"/>
        </w:rPr>
        <w:t>echnique</w:t>
      </w:r>
      <w:r>
        <w:rPr>
          <w:rFonts w:cs="Arial"/>
          <w:szCs w:val="24"/>
          <w:lang w:val="fr-FR" w:eastAsia="fr-FR"/>
        </w:rPr>
        <w:t xml:space="preserve"> et RSE</w:t>
      </w:r>
      <w:r w:rsidR="007633CD">
        <w:rPr>
          <w:rFonts w:cs="Arial"/>
          <w:szCs w:val="24"/>
          <w:lang w:val="fr-FR" w:eastAsia="fr-FR"/>
        </w:rPr>
        <w:t>)</w:t>
      </w:r>
      <w:r>
        <w:rPr>
          <w:rFonts w:cs="Arial"/>
          <w:szCs w:val="24"/>
          <w:lang w:val="fr-FR" w:eastAsia="fr-FR"/>
        </w:rPr>
        <w:t>,</w:t>
      </w:r>
    </w:p>
    <w:p w14:paraId="41E7F969" w14:textId="5B291B70" w:rsidR="00444A97" w:rsidRDefault="00444A97" w:rsidP="002A7C41">
      <w:pPr>
        <w:numPr>
          <w:ilvl w:val="0"/>
          <w:numId w:val="1"/>
        </w:numPr>
        <w:spacing w:after="0" w:line="276" w:lineRule="auto"/>
        <w:ind w:left="714" w:right="-17" w:hanging="357"/>
        <w:jc w:val="both"/>
        <w:rPr>
          <w:rFonts w:cs="Arial"/>
          <w:szCs w:val="24"/>
          <w:lang w:val="fr-FR" w:eastAsia="fr-FR"/>
        </w:rPr>
      </w:pPr>
      <w:r>
        <w:rPr>
          <w:rFonts w:cs="Arial"/>
          <w:szCs w:val="24"/>
          <w:lang w:val="fr-FR" w:eastAsia="fr-FR"/>
        </w:rPr>
        <w:t xml:space="preserve">Le </w:t>
      </w:r>
      <w:r w:rsidRPr="00444A97">
        <w:rPr>
          <w:rFonts w:cs="Arial"/>
          <w:szCs w:val="24"/>
          <w:lang w:val="fr-FR" w:eastAsia="fr-FR"/>
        </w:rPr>
        <w:t xml:space="preserve">PAQ (établi après la phase d’initialisation du </w:t>
      </w:r>
      <w:r>
        <w:rPr>
          <w:rFonts w:cs="Arial"/>
          <w:szCs w:val="24"/>
          <w:lang w:val="fr-FR" w:eastAsia="fr-FR"/>
        </w:rPr>
        <w:t>marché</w:t>
      </w:r>
      <w:r w:rsidRPr="00444A97">
        <w:rPr>
          <w:rFonts w:cs="Arial"/>
          <w:szCs w:val="24"/>
          <w:lang w:val="fr-FR" w:eastAsia="fr-FR"/>
        </w:rPr>
        <w:t>)</w:t>
      </w:r>
    </w:p>
    <w:p w14:paraId="7A5ADBCB" w14:textId="1CBEA97B" w:rsidR="00CE6B11" w:rsidRDefault="00CE6B11" w:rsidP="002A7C41">
      <w:pPr>
        <w:numPr>
          <w:ilvl w:val="0"/>
          <w:numId w:val="1"/>
        </w:numPr>
        <w:spacing w:after="0" w:line="276" w:lineRule="auto"/>
        <w:ind w:left="714" w:right="-17" w:hanging="357"/>
        <w:jc w:val="both"/>
        <w:rPr>
          <w:rFonts w:cs="Arial"/>
          <w:szCs w:val="24"/>
          <w:lang w:val="fr-FR" w:eastAsia="fr-FR"/>
        </w:rPr>
      </w:pPr>
      <w:r w:rsidRPr="00A46FE6">
        <w:rPr>
          <w:rFonts w:cs="Arial"/>
          <w:szCs w:val="24"/>
          <w:lang w:val="fr-FR" w:eastAsia="fr-FR"/>
        </w:rPr>
        <w:t>Les bons de commande</w:t>
      </w:r>
      <w:r w:rsidR="002A7C41">
        <w:rPr>
          <w:rFonts w:cs="Arial"/>
          <w:szCs w:val="24"/>
          <w:lang w:val="fr-FR" w:eastAsia="fr-FR"/>
        </w:rPr>
        <w:t xml:space="preserve"> (</w:t>
      </w:r>
      <w:r w:rsidR="002A7C41" w:rsidRPr="002A7C41">
        <w:rPr>
          <w:rFonts w:cs="Arial"/>
          <w:szCs w:val="24"/>
          <w:lang w:val="fr-FR" w:eastAsia="fr-FR"/>
        </w:rPr>
        <w:t>éventuels – voir article 5 – changement d’ERP</w:t>
      </w:r>
      <w:r w:rsidR="002A7C41">
        <w:rPr>
          <w:rFonts w:cs="Arial"/>
          <w:szCs w:val="24"/>
          <w:lang w:val="fr-FR" w:eastAsia="fr-FR"/>
        </w:rPr>
        <w:t>)</w:t>
      </w:r>
      <w:r w:rsidR="002D5582" w:rsidRPr="00A46FE6">
        <w:rPr>
          <w:rFonts w:cs="Arial"/>
          <w:szCs w:val="24"/>
          <w:lang w:val="fr-FR" w:eastAsia="fr-FR"/>
        </w:rPr>
        <w:t>,</w:t>
      </w:r>
    </w:p>
    <w:p w14:paraId="175A1F50" w14:textId="31D57EC7" w:rsidR="00793368" w:rsidRDefault="00B92480" w:rsidP="002A7C41">
      <w:pPr>
        <w:numPr>
          <w:ilvl w:val="0"/>
          <w:numId w:val="1"/>
        </w:numPr>
        <w:spacing w:after="0" w:line="276" w:lineRule="auto"/>
        <w:ind w:left="714" w:right="-17" w:hanging="357"/>
        <w:jc w:val="both"/>
        <w:rPr>
          <w:rFonts w:cs="Arial"/>
          <w:szCs w:val="24"/>
          <w:lang w:val="fr-FR" w:eastAsia="fr-FR"/>
        </w:rPr>
      </w:pPr>
      <w:r>
        <w:rPr>
          <w:rFonts w:cs="Arial"/>
          <w:szCs w:val="24"/>
          <w:lang w:val="fr-FR" w:eastAsia="fr-FR"/>
        </w:rPr>
        <w:t>Les ordres de service</w:t>
      </w:r>
      <w:r w:rsidR="002A7C41">
        <w:rPr>
          <w:rFonts w:cs="Arial"/>
          <w:szCs w:val="24"/>
          <w:lang w:val="fr-FR" w:eastAsia="fr-FR"/>
        </w:rPr>
        <w:t xml:space="preserve"> (éventuels)</w:t>
      </w:r>
      <w:r>
        <w:rPr>
          <w:rFonts w:cs="Arial"/>
          <w:szCs w:val="24"/>
          <w:lang w:val="fr-FR" w:eastAsia="fr-FR"/>
        </w:rPr>
        <w:t>,</w:t>
      </w:r>
    </w:p>
    <w:p w14:paraId="397470B4" w14:textId="73875139" w:rsidR="00A218AE" w:rsidRDefault="00A218AE" w:rsidP="002A7C41">
      <w:pPr>
        <w:numPr>
          <w:ilvl w:val="0"/>
          <w:numId w:val="1"/>
        </w:numPr>
        <w:spacing w:after="0" w:line="276" w:lineRule="auto"/>
        <w:ind w:left="714" w:right="-17" w:hanging="357"/>
        <w:jc w:val="both"/>
        <w:rPr>
          <w:rFonts w:cs="Arial"/>
          <w:szCs w:val="24"/>
          <w:lang w:val="fr-FR" w:eastAsia="fr-FR"/>
        </w:rPr>
      </w:pPr>
      <w:bookmarkStart w:id="28" w:name="_Hlk197337365"/>
      <w:r>
        <w:rPr>
          <w:rFonts w:cs="Arial"/>
          <w:szCs w:val="24"/>
          <w:lang w:val="fr-FR" w:eastAsia="fr-FR"/>
        </w:rPr>
        <w:t xml:space="preserve">La </w:t>
      </w:r>
      <w:r w:rsidRPr="00A218AE">
        <w:rPr>
          <w:rFonts w:cs="Arial"/>
          <w:szCs w:val="24"/>
          <w:lang w:val="fr-FR" w:eastAsia="fr-FR"/>
        </w:rPr>
        <w:t>Convention d'occupation à titre précaire d'un emplacement sur un site IFP Energies nouvelles</w:t>
      </w:r>
      <w:r>
        <w:rPr>
          <w:rFonts w:cs="Arial"/>
          <w:szCs w:val="24"/>
          <w:lang w:val="fr-FR" w:eastAsia="fr-FR"/>
        </w:rPr>
        <w:t xml:space="preserve"> spécifique au présent </w:t>
      </w:r>
      <w:r w:rsidR="002A7C41">
        <w:rPr>
          <w:rFonts w:cs="Arial"/>
          <w:szCs w:val="24"/>
          <w:lang w:val="fr-FR" w:eastAsia="fr-FR"/>
        </w:rPr>
        <w:t>marché</w:t>
      </w:r>
      <w:r>
        <w:rPr>
          <w:rFonts w:cs="Arial"/>
          <w:szCs w:val="24"/>
          <w:lang w:val="fr-FR" w:eastAsia="fr-FR"/>
        </w:rPr>
        <w:t>,</w:t>
      </w:r>
    </w:p>
    <w:bookmarkEnd w:id="28"/>
    <w:p w14:paraId="72C7EEF4" w14:textId="45D3F40E" w:rsidR="00A218AE" w:rsidRDefault="00A218AE" w:rsidP="002A7C41">
      <w:pPr>
        <w:numPr>
          <w:ilvl w:val="0"/>
          <w:numId w:val="1"/>
        </w:numPr>
        <w:spacing w:after="0" w:line="276" w:lineRule="auto"/>
        <w:ind w:left="714" w:right="-17" w:hanging="357"/>
        <w:jc w:val="both"/>
        <w:rPr>
          <w:rFonts w:cs="Arial"/>
          <w:szCs w:val="24"/>
          <w:lang w:val="fr-FR" w:eastAsia="fr-FR"/>
        </w:rPr>
      </w:pPr>
      <w:r>
        <w:rPr>
          <w:rFonts w:cs="Arial"/>
          <w:szCs w:val="24"/>
          <w:lang w:val="fr-FR" w:eastAsia="fr-FR"/>
        </w:rPr>
        <w:t xml:space="preserve">Le Règlement intérieur </w:t>
      </w:r>
      <w:r w:rsidRPr="00A218AE">
        <w:rPr>
          <w:rFonts w:cs="Arial"/>
          <w:szCs w:val="24"/>
          <w:lang w:val="fr-FR" w:eastAsia="fr-FR"/>
        </w:rPr>
        <w:t>d’IFP Energies nouvelles et de COFIP</w:t>
      </w:r>
      <w:r>
        <w:rPr>
          <w:rFonts w:cs="Arial"/>
          <w:szCs w:val="24"/>
          <w:lang w:val="fr-FR" w:eastAsia="fr-FR"/>
        </w:rPr>
        <w:t xml:space="preserve"> </w:t>
      </w:r>
      <w:r w:rsidR="00F47C3B">
        <w:rPr>
          <w:rFonts w:cs="Arial"/>
          <w:szCs w:val="24"/>
          <w:lang w:val="fr-FR" w:eastAsia="fr-FR"/>
        </w:rPr>
        <w:t>–</w:t>
      </w:r>
      <w:r w:rsidR="00493C89">
        <w:rPr>
          <w:rFonts w:cs="Arial"/>
          <w:szCs w:val="24"/>
          <w:lang w:val="fr-FR" w:eastAsia="fr-FR"/>
        </w:rPr>
        <w:t xml:space="preserve"> version du</w:t>
      </w:r>
      <w:r>
        <w:rPr>
          <w:rFonts w:cs="Arial"/>
          <w:szCs w:val="24"/>
          <w:lang w:val="fr-FR" w:eastAsia="fr-FR"/>
        </w:rPr>
        <w:t xml:space="preserve"> </w:t>
      </w:r>
      <w:r w:rsidR="003C2A45">
        <w:rPr>
          <w:rFonts w:cs="Arial"/>
          <w:szCs w:val="24"/>
          <w:lang w:val="fr-FR" w:eastAsia="fr-FR"/>
        </w:rPr>
        <w:t>1</w:t>
      </w:r>
      <w:r w:rsidR="003C2A45" w:rsidRPr="003C2A45">
        <w:rPr>
          <w:rFonts w:cs="Arial"/>
          <w:szCs w:val="24"/>
          <w:vertAlign w:val="superscript"/>
          <w:lang w:val="fr-FR" w:eastAsia="fr-FR"/>
        </w:rPr>
        <w:t>er</w:t>
      </w:r>
      <w:r w:rsidR="003C2A45">
        <w:rPr>
          <w:rFonts w:cs="Arial"/>
          <w:szCs w:val="24"/>
          <w:lang w:val="fr-FR" w:eastAsia="fr-FR"/>
        </w:rPr>
        <w:t xml:space="preserve"> décembre</w:t>
      </w:r>
      <w:r>
        <w:rPr>
          <w:rFonts w:cs="Arial"/>
          <w:szCs w:val="24"/>
          <w:lang w:val="fr-FR" w:eastAsia="fr-FR"/>
        </w:rPr>
        <w:t xml:space="preserve"> 2022,</w:t>
      </w:r>
    </w:p>
    <w:p w14:paraId="343DB246" w14:textId="77777777" w:rsidR="002A7C41" w:rsidRPr="00B92480" w:rsidRDefault="002A7C41" w:rsidP="002A7C41">
      <w:pPr>
        <w:numPr>
          <w:ilvl w:val="0"/>
          <w:numId w:val="1"/>
        </w:numPr>
        <w:spacing w:after="0" w:line="276" w:lineRule="auto"/>
        <w:ind w:left="714" w:right="-17" w:hanging="357"/>
        <w:jc w:val="both"/>
        <w:rPr>
          <w:rFonts w:cs="Arial"/>
          <w:szCs w:val="24"/>
          <w:lang w:val="fr-FR" w:eastAsia="fr-FR"/>
        </w:rPr>
      </w:pPr>
      <w:r w:rsidRPr="00B92480">
        <w:rPr>
          <w:rFonts w:cs="Arial"/>
          <w:szCs w:val="24"/>
          <w:lang w:val="fr-FR" w:eastAsia="fr-FR"/>
        </w:rPr>
        <w:t>Le code de conduite anti-corruption d’IFPEN,</w:t>
      </w:r>
    </w:p>
    <w:p w14:paraId="6BF39ACC" w14:textId="79B13B69" w:rsidR="00A218AE" w:rsidRPr="00A218AE" w:rsidRDefault="00A218AE" w:rsidP="002A7C41">
      <w:pPr>
        <w:numPr>
          <w:ilvl w:val="0"/>
          <w:numId w:val="1"/>
        </w:numPr>
        <w:spacing w:after="0" w:line="276" w:lineRule="auto"/>
        <w:ind w:left="714" w:right="-17" w:hanging="357"/>
        <w:jc w:val="both"/>
        <w:rPr>
          <w:rFonts w:cs="Arial"/>
          <w:szCs w:val="24"/>
          <w:lang w:val="fr-FR" w:eastAsia="fr-FR"/>
        </w:rPr>
      </w:pPr>
      <w:r>
        <w:rPr>
          <w:rFonts w:cs="Arial"/>
          <w:szCs w:val="24"/>
          <w:lang w:val="fr-FR" w:eastAsia="fr-FR"/>
        </w:rPr>
        <w:t>La c</w:t>
      </w:r>
      <w:r w:rsidRPr="00A218AE">
        <w:rPr>
          <w:rFonts w:cs="Arial"/>
          <w:szCs w:val="24"/>
          <w:lang w:val="fr-FR" w:eastAsia="fr-FR"/>
        </w:rPr>
        <w:t>harte des systèmes d’information d’IFPEN et de COFIP – version du 3 mai 2021</w:t>
      </w:r>
      <w:r>
        <w:rPr>
          <w:rFonts w:cs="Arial"/>
          <w:szCs w:val="24"/>
          <w:lang w:val="fr-FR" w:eastAsia="fr-FR"/>
        </w:rPr>
        <w:t>,</w:t>
      </w:r>
    </w:p>
    <w:p w14:paraId="564A4FAA" w14:textId="77777777" w:rsidR="002A7C41" w:rsidRPr="002A7C41" w:rsidRDefault="002A7C41" w:rsidP="002A7C41">
      <w:pPr>
        <w:pStyle w:val="Paragraphedeliste"/>
        <w:numPr>
          <w:ilvl w:val="0"/>
          <w:numId w:val="1"/>
        </w:numPr>
        <w:jc w:val="both"/>
        <w:rPr>
          <w:rFonts w:ascii="Arial" w:eastAsia="Times New Roman" w:hAnsi="Arial" w:cs="Arial"/>
          <w:sz w:val="20"/>
        </w:rPr>
      </w:pPr>
      <w:r w:rsidRPr="002A7C41">
        <w:rPr>
          <w:rFonts w:ascii="Arial" w:eastAsia="Times New Roman" w:hAnsi="Arial" w:cs="Arial"/>
          <w:sz w:val="20"/>
        </w:rPr>
        <w:t>La charte des achats IFP Energies Nouvelles – version du 31 mars 2011,</w:t>
      </w:r>
    </w:p>
    <w:p w14:paraId="0958E5BF" w14:textId="533E5D7F" w:rsidR="00CE6B11" w:rsidRPr="00B92480" w:rsidRDefault="00CE6B11" w:rsidP="002A7C41">
      <w:pPr>
        <w:numPr>
          <w:ilvl w:val="0"/>
          <w:numId w:val="1"/>
        </w:numPr>
        <w:spacing w:line="276" w:lineRule="auto"/>
        <w:ind w:right="-17"/>
        <w:jc w:val="both"/>
        <w:rPr>
          <w:rFonts w:cs="Arial"/>
          <w:szCs w:val="24"/>
          <w:lang w:val="fr-FR" w:eastAsia="fr-FR"/>
        </w:rPr>
      </w:pPr>
      <w:r w:rsidRPr="00B92480">
        <w:rPr>
          <w:rFonts w:cs="Arial"/>
          <w:szCs w:val="24"/>
          <w:lang w:val="fr-FR" w:eastAsia="fr-FR"/>
        </w:rPr>
        <w:t>La ou les demandes d’acceptation d’un sous-traitant et d’agrément de ses conditions de paiement</w:t>
      </w:r>
      <w:r w:rsidR="00B92480">
        <w:rPr>
          <w:rFonts w:cs="Arial"/>
          <w:szCs w:val="24"/>
          <w:lang w:val="fr-FR" w:eastAsia="fr-FR"/>
        </w:rPr>
        <w:t>.</w:t>
      </w:r>
    </w:p>
    <w:p w14:paraId="17140D00" w14:textId="0CFBF846" w:rsidR="0069626B" w:rsidRPr="00B92480" w:rsidRDefault="0069626B" w:rsidP="007F62AA">
      <w:pPr>
        <w:spacing w:after="120" w:line="276" w:lineRule="auto"/>
        <w:ind w:right="-17"/>
        <w:jc w:val="both"/>
        <w:rPr>
          <w:rFonts w:cs="Arial"/>
          <w:szCs w:val="20"/>
          <w:lang w:val="fr-FR" w:eastAsia="fr-FR"/>
        </w:rPr>
      </w:pPr>
      <w:r w:rsidRPr="00B92480">
        <w:rPr>
          <w:rFonts w:cs="Arial"/>
          <w:szCs w:val="20"/>
          <w:lang w:val="fr-FR" w:eastAsia="fr-FR"/>
        </w:rPr>
        <w:t xml:space="preserve">Les avenants et les éventuels actes spéciaux de sous-traitance, le cas échéant, conclus et notifiés en cours d’exécution </w:t>
      </w:r>
      <w:r w:rsidR="007633CD">
        <w:rPr>
          <w:rFonts w:cs="Arial"/>
          <w:szCs w:val="20"/>
          <w:lang w:val="fr-FR" w:eastAsia="fr-FR"/>
        </w:rPr>
        <w:t>du marché</w:t>
      </w:r>
      <w:r w:rsidRPr="00B92480">
        <w:rPr>
          <w:rFonts w:cs="Arial"/>
          <w:szCs w:val="20"/>
          <w:lang w:val="fr-FR" w:eastAsia="fr-FR"/>
        </w:rPr>
        <w:t xml:space="preserve"> désignent également des pièces constitutives.</w:t>
      </w:r>
    </w:p>
    <w:p w14:paraId="7743746A" w14:textId="75EDD187" w:rsidR="0069626B" w:rsidRPr="00B92480" w:rsidRDefault="0069626B" w:rsidP="007F62AA">
      <w:pPr>
        <w:spacing w:after="120" w:line="276" w:lineRule="auto"/>
        <w:ind w:right="-17"/>
        <w:jc w:val="both"/>
        <w:rPr>
          <w:rFonts w:cs="Arial"/>
          <w:szCs w:val="20"/>
          <w:lang w:val="fr-FR" w:eastAsia="fr-FR"/>
        </w:rPr>
      </w:pPr>
      <w:r w:rsidRPr="00B92480">
        <w:rPr>
          <w:rFonts w:cs="Arial"/>
          <w:szCs w:val="20"/>
          <w:lang w:val="fr-FR" w:eastAsia="fr-FR"/>
        </w:rPr>
        <w:t xml:space="preserve">Le présent </w:t>
      </w:r>
      <w:r w:rsidR="007633CD">
        <w:rPr>
          <w:rFonts w:cs="Arial"/>
          <w:szCs w:val="20"/>
          <w:lang w:val="fr-FR" w:eastAsia="fr-FR"/>
        </w:rPr>
        <w:t>marché</w:t>
      </w:r>
      <w:r w:rsidRPr="00B92480">
        <w:rPr>
          <w:rFonts w:cs="Arial"/>
          <w:szCs w:val="20"/>
          <w:lang w:val="fr-FR" w:eastAsia="fr-FR"/>
        </w:rPr>
        <w:t>, constitué des documents contractuels énumérés ci-dessus, exprime l’intégralité des obligations des parties.</w:t>
      </w:r>
    </w:p>
    <w:p w14:paraId="71D60848" w14:textId="77777777" w:rsidR="0069626B" w:rsidRPr="00B92480" w:rsidRDefault="0069626B" w:rsidP="007F62AA">
      <w:pPr>
        <w:spacing w:after="120" w:line="276" w:lineRule="auto"/>
        <w:ind w:right="-17"/>
        <w:jc w:val="both"/>
        <w:rPr>
          <w:rFonts w:cs="Arial"/>
          <w:szCs w:val="20"/>
          <w:lang w:val="fr-FR" w:eastAsia="fr-FR"/>
        </w:rPr>
      </w:pPr>
      <w:r w:rsidRPr="00B92480">
        <w:rPr>
          <w:rFonts w:cs="Arial"/>
          <w:szCs w:val="20"/>
          <w:lang w:val="fr-FR" w:eastAsia="fr-FR"/>
        </w:rPr>
        <w:t xml:space="preserve">Seuls les exemplaires de ces documents conservés auprès de la personne publique font foi. </w:t>
      </w:r>
    </w:p>
    <w:p w14:paraId="3B08A313" w14:textId="294C243F" w:rsidR="0069626B" w:rsidRPr="00B92480" w:rsidRDefault="0069626B" w:rsidP="007F62AA">
      <w:pPr>
        <w:spacing w:after="120" w:line="276" w:lineRule="auto"/>
        <w:ind w:right="-17"/>
        <w:jc w:val="both"/>
        <w:rPr>
          <w:rFonts w:cs="Arial"/>
          <w:szCs w:val="20"/>
          <w:lang w:val="fr-FR" w:eastAsia="fr-FR"/>
        </w:rPr>
      </w:pPr>
      <w:r w:rsidRPr="00B92480">
        <w:rPr>
          <w:rFonts w:cs="Arial"/>
          <w:szCs w:val="20"/>
          <w:lang w:val="fr-FR" w:eastAsia="fr-FR"/>
        </w:rPr>
        <w:t xml:space="preserve">Les conditions générales du </w:t>
      </w:r>
      <w:r w:rsidR="005A0E98">
        <w:rPr>
          <w:rFonts w:cs="Arial"/>
          <w:szCs w:val="20"/>
          <w:lang w:val="fr-FR" w:eastAsia="fr-FR"/>
        </w:rPr>
        <w:t>Titulaire</w:t>
      </w:r>
      <w:r w:rsidRPr="00B92480">
        <w:rPr>
          <w:rFonts w:cs="Arial"/>
          <w:szCs w:val="20"/>
          <w:lang w:val="fr-FR" w:eastAsia="fr-FR"/>
        </w:rPr>
        <w:t>, hormis celles issues de dispositions légales impératives, sont inopposables quelle qu’en soit la forme. En cas de contradiction ou de différence entre les documents régissant le marché public, les documents placés le plus haut dans la liste ci-dessus prévaudront.</w:t>
      </w:r>
    </w:p>
    <w:p w14:paraId="7247B249" w14:textId="0CEC82CF" w:rsidR="004D3097" w:rsidRDefault="004D3097" w:rsidP="007F62AA">
      <w:pPr>
        <w:spacing w:after="120" w:line="276" w:lineRule="auto"/>
        <w:ind w:right="-17"/>
        <w:jc w:val="both"/>
        <w:rPr>
          <w:rFonts w:cs="Arial"/>
          <w:szCs w:val="20"/>
          <w:lang w:val="fr-FR" w:eastAsia="fr-FR"/>
        </w:rPr>
      </w:pPr>
      <w:r w:rsidRPr="004D3097">
        <w:rPr>
          <w:rFonts w:cs="Arial"/>
          <w:szCs w:val="20"/>
          <w:lang w:val="fr-FR" w:eastAsia="fr-FR"/>
        </w:rPr>
        <w:t xml:space="preserve">Sauf à avoir signalé les erreurs éventuelles du Dossier de Consultation des Entreprises (DCE) </w:t>
      </w:r>
      <w:r>
        <w:rPr>
          <w:rFonts w:cs="Arial"/>
          <w:szCs w:val="20"/>
          <w:lang w:val="fr-FR" w:eastAsia="fr-FR"/>
        </w:rPr>
        <w:t>en cours de consultation</w:t>
      </w:r>
      <w:r w:rsidRPr="004D3097">
        <w:rPr>
          <w:rFonts w:cs="Arial"/>
          <w:szCs w:val="20"/>
          <w:lang w:val="fr-FR" w:eastAsia="fr-FR"/>
        </w:rPr>
        <w:t xml:space="preserve">, le </w:t>
      </w:r>
      <w:r w:rsidR="005A0E98">
        <w:rPr>
          <w:rFonts w:cs="Arial"/>
          <w:szCs w:val="20"/>
          <w:lang w:val="fr-FR" w:eastAsia="fr-FR"/>
        </w:rPr>
        <w:t>Titulaire</w:t>
      </w:r>
      <w:r w:rsidRPr="004D3097">
        <w:rPr>
          <w:rFonts w:cs="Arial"/>
          <w:szCs w:val="20"/>
          <w:lang w:val="fr-FR" w:eastAsia="fr-FR"/>
        </w:rPr>
        <w:t xml:space="preserve"> exécute les prestations comme étant prévues dans son prix, sans exception ni réserve conformément aux règles de l’art, des normes, règlements et textes en vigueur. Le </w:t>
      </w:r>
      <w:r w:rsidR="005A0E98">
        <w:rPr>
          <w:rFonts w:cs="Arial"/>
          <w:szCs w:val="20"/>
          <w:lang w:val="fr-FR" w:eastAsia="fr-FR"/>
        </w:rPr>
        <w:t>Titulaire</w:t>
      </w:r>
      <w:r w:rsidRPr="004D3097">
        <w:rPr>
          <w:rFonts w:cs="Arial"/>
          <w:szCs w:val="20"/>
          <w:lang w:val="fr-FR" w:eastAsia="fr-FR"/>
        </w:rPr>
        <w:t xml:space="preserve"> doit l’intégralité des prestations, en conformité avec les enjeux et les objectifs définis dans les documents définis. Le </w:t>
      </w:r>
      <w:r w:rsidR="005A0E98">
        <w:rPr>
          <w:rFonts w:cs="Arial"/>
          <w:szCs w:val="20"/>
          <w:lang w:val="fr-FR" w:eastAsia="fr-FR"/>
        </w:rPr>
        <w:t>Titulaire</w:t>
      </w:r>
      <w:r w:rsidRPr="004D3097">
        <w:rPr>
          <w:rFonts w:cs="Arial"/>
          <w:szCs w:val="20"/>
          <w:lang w:val="fr-FR" w:eastAsia="fr-FR"/>
        </w:rPr>
        <w:t xml:space="preserve"> est contractuellement réputé avoir une parfaite connaissance des documents constituant le présent marché.</w:t>
      </w:r>
    </w:p>
    <w:p w14:paraId="19E10149" w14:textId="38FBB1E3" w:rsidR="0069626B" w:rsidRPr="00B92480" w:rsidRDefault="0069626B" w:rsidP="007F62AA">
      <w:pPr>
        <w:spacing w:after="120" w:line="276" w:lineRule="auto"/>
        <w:ind w:right="-17"/>
        <w:jc w:val="both"/>
        <w:rPr>
          <w:rFonts w:cs="Arial"/>
          <w:szCs w:val="20"/>
          <w:lang w:val="fr-FR" w:eastAsia="fr-FR"/>
        </w:rPr>
      </w:pPr>
      <w:r w:rsidRPr="00B92480">
        <w:rPr>
          <w:rFonts w:cs="Arial"/>
          <w:szCs w:val="20"/>
          <w:lang w:val="fr-FR" w:eastAsia="fr-FR"/>
        </w:rPr>
        <w:lastRenderedPageBreak/>
        <w:t>NB</w:t>
      </w:r>
      <w:r w:rsidR="00BC7821" w:rsidRPr="00B92480">
        <w:rPr>
          <w:rFonts w:cs="Arial"/>
          <w:szCs w:val="20"/>
          <w:lang w:val="fr-FR" w:eastAsia="fr-FR"/>
        </w:rPr>
        <w:t> </w:t>
      </w:r>
      <w:r w:rsidRPr="00B92480">
        <w:rPr>
          <w:rFonts w:cs="Arial"/>
          <w:szCs w:val="20"/>
          <w:lang w:val="fr-FR" w:eastAsia="fr-FR"/>
        </w:rPr>
        <w:t xml:space="preserve">: la signature par le </w:t>
      </w:r>
      <w:r w:rsidR="005A0E98">
        <w:rPr>
          <w:rFonts w:cs="Arial"/>
          <w:szCs w:val="20"/>
          <w:lang w:val="fr-FR" w:eastAsia="fr-FR"/>
        </w:rPr>
        <w:t>Titulaire</w:t>
      </w:r>
      <w:r w:rsidRPr="00B92480">
        <w:rPr>
          <w:rFonts w:cs="Arial"/>
          <w:szCs w:val="20"/>
          <w:lang w:val="fr-FR" w:eastAsia="fr-FR"/>
        </w:rPr>
        <w:t xml:space="preserve"> de l’Acte d’Engagement le lie à l’ensemble des documents constituant le marché public et cités au présent article, quand bien même ces derniers ne seraient pas signés et paraphés.</w:t>
      </w:r>
    </w:p>
    <w:p w14:paraId="7E9DA429" w14:textId="0F74F477" w:rsidR="00E82CDD" w:rsidRPr="00B92480" w:rsidRDefault="00E82CDD" w:rsidP="00E82CDD">
      <w:pPr>
        <w:spacing w:after="120" w:line="276" w:lineRule="auto"/>
        <w:ind w:right="-17"/>
        <w:jc w:val="both"/>
        <w:rPr>
          <w:rFonts w:cs="Arial"/>
          <w:szCs w:val="20"/>
          <w:lang w:val="fr-FR" w:eastAsia="fr-FR"/>
        </w:rPr>
      </w:pPr>
      <w:r w:rsidRPr="00B92480">
        <w:rPr>
          <w:rFonts w:cs="Arial"/>
          <w:szCs w:val="20"/>
          <w:lang w:val="fr-FR" w:eastAsia="fr-FR"/>
        </w:rPr>
        <w:t xml:space="preserve">L’ensemble des réglementations et des documents généraux mentionnés dans les documents contractuels, en vigueur dans leur dernière version et non joints au dossier de consultation, sont réputés connus du </w:t>
      </w:r>
      <w:r w:rsidR="005A0E98">
        <w:rPr>
          <w:rFonts w:cs="Arial"/>
          <w:szCs w:val="20"/>
          <w:lang w:val="fr-FR" w:eastAsia="fr-FR"/>
        </w:rPr>
        <w:t>Titulaire</w:t>
      </w:r>
      <w:r w:rsidRPr="00B92480">
        <w:rPr>
          <w:rFonts w:cs="Arial"/>
          <w:szCs w:val="20"/>
          <w:lang w:val="fr-FR" w:eastAsia="fr-FR"/>
        </w:rPr>
        <w:t>.</w:t>
      </w:r>
    </w:p>
    <w:p w14:paraId="581E7FC4" w14:textId="0170F1E0" w:rsidR="00E82CDD" w:rsidRPr="00B92480" w:rsidRDefault="00E82CDD" w:rsidP="0094764C">
      <w:pPr>
        <w:spacing w:after="240" w:line="276" w:lineRule="auto"/>
        <w:ind w:right="-17"/>
        <w:jc w:val="both"/>
        <w:rPr>
          <w:rFonts w:cs="Arial"/>
          <w:szCs w:val="20"/>
          <w:lang w:val="fr-FR" w:eastAsia="fr-FR"/>
        </w:rPr>
      </w:pPr>
      <w:r w:rsidRPr="00B92480">
        <w:rPr>
          <w:rFonts w:cs="Arial"/>
          <w:szCs w:val="20"/>
          <w:lang w:val="fr-FR" w:eastAsia="fr-FR"/>
        </w:rPr>
        <w:t>Les prestations faisant l</w:t>
      </w:r>
      <w:r w:rsidR="00BC7821" w:rsidRPr="00B92480">
        <w:rPr>
          <w:rFonts w:cs="Arial"/>
          <w:szCs w:val="20"/>
          <w:lang w:val="fr-FR" w:eastAsia="fr-FR"/>
        </w:rPr>
        <w:t>’</w:t>
      </w:r>
      <w:r w:rsidRPr="00B92480">
        <w:rPr>
          <w:rFonts w:cs="Arial"/>
          <w:szCs w:val="20"/>
          <w:lang w:val="fr-FR" w:eastAsia="fr-FR"/>
        </w:rPr>
        <w:t>objet du marché sont conformes à la réglementation et aux normes françaises homologuées.</w:t>
      </w:r>
    </w:p>
    <w:p w14:paraId="26D1A0BD" w14:textId="58982846" w:rsidR="0069626B" w:rsidRPr="007A65BD" w:rsidRDefault="0069626B" w:rsidP="00733591">
      <w:pPr>
        <w:pStyle w:val="Titre2"/>
        <w:numPr>
          <w:ilvl w:val="1"/>
          <w:numId w:val="15"/>
        </w:numPr>
        <w:spacing w:after="240" w:line="276" w:lineRule="auto"/>
        <w:rPr>
          <w:rFonts w:ascii="Arial" w:hAnsi="Arial" w:cs="Arial"/>
          <w:b/>
          <w:sz w:val="20"/>
          <w:szCs w:val="20"/>
        </w:rPr>
      </w:pPr>
      <w:bookmarkStart w:id="29" w:name="_Toc210152385"/>
      <w:r w:rsidRPr="00B92480">
        <w:rPr>
          <w:rFonts w:ascii="Arial" w:hAnsi="Arial" w:cs="Arial"/>
          <w:b/>
          <w:sz w:val="20"/>
          <w:szCs w:val="20"/>
        </w:rPr>
        <w:t xml:space="preserve">Modification des pièces </w:t>
      </w:r>
      <w:r w:rsidRPr="007A65BD">
        <w:rPr>
          <w:rFonts w:ascii="Arial" w:hAnsi="Arial" w:cs="Arial"/>
          <w:b/>
          <w:sz w:val="20"/>
          <w:szCs w:val="20"/>
        </w:rPr>
        <w:t>constitutives du marché</w:t>
      </w:r>
      <w:bookmarkEnd w:id="29"/>
      <w:r w:rsidRPr="007A65BD">
        <w:rPr>
          <w:rFonts w:ascii="Arial" w:hAnsi="Arial" w:cs="Arial"/>
          <w:b/>
          <w:sz w:val="20"/>
          <w:szCs w:val="20"/>
        </w:rPr>
        <w:t xml:space="preserve"> </w:t>
      </w:r>
    </w:p>
    <w:p w14:paraId="2E4056A1" w14:textId="7FFC1E87" w:rsidR="0069626B" w:rsidRPr="007A65BD" w:rsidRDefault="0069626B" w:rsidP="007F62AA">
      <w:pPr>
        <w:spacing w:after="0" w:line="276" w:lineRule="auto"/>
        <w:jc w:val="both"/>
        <w:rPr>
          <w:rFonts w:eastAsia="MS Mincho" w:cs="Arial"/>
          <w:szCs w:val="20"/>
          <w:lang w:val="fr-FR" w:eastAsia="fr-FR"/>
        </w:rPr>
      </w:pPr>
      <w:r w:rsidRPr="007A65BD">
        <w:rPr>
          <w:rFonts w:eastAsia="MS Mincho" w:cs="Arial"/>
          <w:szCs w:val="20"/>
          <w:lang w:val="fr-FR" w:eastAsia="fr-FR"/>
        </w:rPr>
        <w:t xml:space="preserve">Sauf dans les hypothèses limitativement énumérées à l’article </w:t>
      </w:r>
      <w:r w:rsidR="00482F3B" w:rsidRPr="007A65BD">
        <w:rPr>
          <w:rFonts w:eastAsia="MS Mincho" w:cs="Arial"/>
          <w:szCs w:val="20"/>
          <w:lang w:val="fr-FR" w:eastAsia="fr-FR"/>
        </w:rPr>
        <w:t>1</w:t>
      </w:r>
      <w:r w:rsidR="007633CD" w:rsidRPr="007A65BD">
        <w:rPr>
          <w:rFonts w:eastAsia="MS Mincho" w:cs="Arial"/>
          <w:szCs w:val="20"/>
          <w:lang w:val="fr-FR" w:eastAsia="fr-FR"/>
        </w:rPr>
        <w:t>2</w:t>
      </w:r>
      <w:r w:rsidRPr="007A65BD">
        <w:rPr>
          <w:rFonts w:eastAsia="MS Mincho" w:cs="Arial"/>
          <w:szCs w:val="20"/>
          <w:lang w:val="fr-FR" w:eastAsia="fr-FR"/>
        </w:rPr>
        <w:t xml:space="preserve"> du présent document (clause de réexamen), les documents et leurs annexes, constitutifs du marché, ne peuvent être modifiés sans la signature d’un avenant par des représentants habilités des parties dans les conditions fixées par le code de la commande publique. </w:t>
      </w:r>
    </w:p>
    <w:p w14:paraId="754826CB" w14:textId="77777777" w:rsidR="0069626B" w:rsidRPr="007A65BD" w:rsidRDefault="0069626B" w:rsidP="007F62AA">
      <w:pPr>
        <w:spacing w:after="0" w:line="276" w:lineRule="auto"/>
        <w:jc w:val="both"/>
        <w:rPr>
          <w:rFonts w:eastAsia="MS Mincho" w:cs="Arial"/>
          <w:szCs w:val="20"/>
          <w:lang w:val="fr-FR" w:eastAsia="fr-FR"/>
        </w:rPr>
      </w:pPr>
    </w:p>
    <w:p w14:paraId="6C051E73" w14:textId="77777777" w:rsidR="0069626B" w:rsidRPr="007A65BD" w:rsidRDefault="0069626B" w:rsidP="007F62AA">
      <w:pPr>
        <w:spacing w:after="0" w:line="276" w:lineRule="auto"/>
        <w:jc w:val="both"/>
        <w:rPr>
          <w:rFonts w:eastAsia="MS Mincho" w:cs="Arial"/>
          <w:szCs w:val="20"/>
          <w:lang w:val="fr-FR" w:eastAsia="fr-FR"/>
        </w:rPr>
      </w:pPr>
      <w:r w:rsidRPr="007A65BD">
        <w:rPr>
          <w:rFonts w:eastAsia="MS Mincho" w:cs="Arial"/>
          <w:szCs w:val="20"/>
          <w:lang w:val="fr-FR" w:eastAsia="fr-FR"/>
        </w:rPr>
        <w:t>La modification ne peut bouleverser l’économie ou changer substantiellement la nature globale du marché.</w:t>
      </w:r>
    </w:p>
    <w:p w14:paraId="1B6E006A" w14:textId="77777777" w:rsidR="0069626B" w:rsidRPr="007A65BD" w:rsidRDefault="0069626B" w:rsidP="007F62AA">
      <w:pPr>
        <w:spacing w:after="0" w:line="276" w:lineRule="auto"/>
        <w:jc w:val="both"/>
        <w:rPr>
          <w:rFonts w:eastAsia="MS Mincho" w:cs="Arial"/>
          <w:szCs w:val="20"/>
          <w:lang w:val="fr-FR" w:eastAsia="fr-FR"/>
        </w:rPr>
      </w:pPr>
    </w:p>
    <w:p w14:paraId="6612A5DE" w14:textId="77777777" w:rsidR="0069626B" w:rsidRPr="007A65BD" w:rsidRDefault="0069626B" w:rsidP="007F62AA">
      <w:pPr>
        <w:spacing w:after="0" w:line="276" w:lineRule="auto"/>
        <w:jc w:val="both"/>
        <w:rPr>
          <w:rFonts w:cs="Arial"/>
          <w:szCs w:val="20"/>
          <w:lang w:val="fr-FR" w:eastAsia="fr-FR"/>
        </w:rPr>
      </w:pPr>
      <w:r w:rsidRPr="007A65BD">
        <w:rPr>
          <w:rFonts w:cs="Arial"/>
          <w:szCs w:val="20"/>
          <w:lang w:val="fr-FR" w:eastAsia="fr-FR"/>
        </w:rPr>
        <w:t>Tout avenant ou modification de l’un des documents contractuels, une fois approuvé par les parties, a le rang du document qu’il complète ou amende.</w:t>
      </w:r>
    </w:p>
    <w:p w14:paraId="74721ACC" w14:textId="0F0E969D" w:rsidR="0069626B" w:rsidRPr="007A65BD" w:rsidRDefault="0069626B" w:rsidP="007F62AA">
      <w:pPr>
        <w:tabs>
          <w:tab w:val="left" w:pos="253"/>
        </w:tabs>
        <w:spacing w:line="276" w:lineRule="auto"/>
        <w:rPr>
          <w:rFonts w:cs="Arial"/>
          <w:szCs w:val="20"/>
          <w:lang w:val="fr-FR" w:eastAsia="fr-FR"/>
        </w:rPr>
      </w:pPr>
    </w:p>
    <w:p w14:paraId="66B40B1C" w14:textId="0E5E3E98" w:rsidR="009B0EE4" w:rsidRPr="007A65BD" w:rsidRDefault="009B0EE4" w:rsidP="00733591">
      <w:pPr>
        <w:pStyle w:val="Paragraphedeliste"/>
        <w:numPr>
          <w:ilvl w:val="0"/>
          <w:numId w:val="15"/>
        </w:numPr>
        <w:spacing w:before="120" w:after="240" w:line="276" w:lineRule="auto"/>
        <w:ind w:right="-7"/>
        <w:jc w:val="both"/>
        <w:outlineLvl w:val="1"/>
        <w:rPr>
          <w:rFonts w:ascii="Arial" w:hAnsi="Arial" w:cs="Arial"/>
          <w:b/>
          <w:u w:val="single"/>
        </w:rPr>
      </w:pPr>
      <w:bookmarkStart w:id="30" w:name="_Toc210152386"/>
      <w:r w:rsidRPr="007A65BD">
        <w:rPr>
          <w:rFonts w:ascii="Arial" w:hAnsi="Arial" w:cs="Arial"/>
          <w:b/>
          <w:u w:val="single"/>
        </w:rPr>
        <w:t>DELAIS D’EXECUTION</w:t>
      </w:r>
      <w:r w:rsidR="00BC7821" w:rsidRPr="007A65BD">
        <w:rPr>
          <w:rFonts w:ascii="Arial" w:hAnsi="Arial" w:cs="Arial"/>
          <w:b/>
          <w:u w:val="single"/>
        </w:rPr>
        <w:t> </w:t>
      </w:r>
      <w:r w:rsidRPr="007A65BD">
        <w:rPr>
          <w:rFonts w:ascii="Arial" w:hAnsi="Arial" w:cs="Arial"/>
          <w:b/>
          <w:u w:val="single"/>
        </w:rPr>
        <w:t>: COMPUTATION – PROLONGATION</w:t>
      </w:r>
      <w:bookmarkEnd w:id="30"/>
      <w:r w:rsidRPr="007A65BD">
        <w:rPr>
          <w:rFonts w:ascii="Arial" w:hAnsi="Arial" w:cs="Arial"/>
          <w:b/>
          <w:u w:val="single"/>
        </w:rPr>
        <w:t xml:space="preserve"> </w:t>
      </w:r>
    </w:p>
    <w:p w14:paraId="7FF4DC27" w14:textId="07AB67CC" w:rsidR="00AB1156" w:rsidRDefault="00AB1156" w:rsidP="00AB1156">
      <w:pPr>
        <w:spacing w:before="120" w:after="240" w:line="276" w:lineRule="auto"/>
        <w:ind w:right="-7"/>
        <w:jc w:val="both"/>
        <w:outlineLvl w:val="1"/>
        <w:rPr>
          <w:rFonts w:cs="Arial"/>
          <w:bCs/>
          <w:lang w:val="fr-FR"/>
        </w:rPr>
      </w:pPr>
      <w:bookmarkStart w:id="31" w:name="_Toc210152387"/>
      <w:r w:rsidRPr="007A65BD">
        <w:rPr>
          <w:rFonts w:cs="Arial"/>
          <w:bCs/>
          <w:lang w:val="fr-FR"/>
        </w:rPr>
        <w:t xml:space="preserve">Compte tenu des spécificités tenant à son ERP, IFPEN adressera au </w:t>
      </w:r>
      <w:r w:rsidR="005A0E98" w:rsidRPr="007A65BD">
        <w:rPr>
          <w:rFonts w:cs="Arial"/>
          <w:bCs/>
          <w:lang w:val="fr-FR"/>
        </w:rPr>
        <w:t>Titulaire</w:t>
      </w:r>
      <w:r w:rsidRPr="007A65BD">
        <w:rPr>
          <w:rFonts w:cs="Arial"/>
          <w:bCs/>
          <w:lang w:val="fr-FR"/>
        </w:rPr>
        <w:t xml:space="preserve"> des bons de commande dans les conditions de l’article 5 du </w:t>
      </w:r>
      <w:r w:rsidR="0098725C" w:rsidRPr="007A65BD">
        <w:rPr>
          <w:rFonts w:cs="Arial"/>
          <w:bCs/>
          <w:lang w:val="fr-FR"/>
        </w:rPr>
        <w:t>CCAP</w:t>
      </w:r>
      <w:r w:rsidRPr="007A65BD">
        <w:rPr>
          <w:rFonts w:cs="Arial"/>
          <w:bCs/>
          <w:lang w:val="fr-FR"/>
        </w:rPr>
        <w:t>.</w:t>
      </w:r>
      <w:bookmarkEnd w:id="31"/>
    </w:p>
    <w:p w14:paraId="589D1AEE" w14:textId="62C9F37D" w:rsidR="00AB1156" w:rsidRPr="00AB1156" w:rsidRDefault="00AB1156" w:rsidP="00AB1156">
      <w:pPr>
        <w:spacing w:before="120" w:after="240" w:line="276" w:lineRule="auto"/>
        <w:ind w:right="-7"/>
        <w:jc w:val="both"/>
        <w:outlineLvl w:val="1"/>
        <w:rPr>
          <w:rFonts w:cs="Arial"/>
          <w:bCs/>
          <w:lang w:val="fr-FR"/>
        </w:rPr>
      </w:pPr>
      <w:bookmarkStart w:id="32" w:name="_Toc210152388"/>
      <w:r w:rsidRPr="007A65BD">
        <w:rPr>
          <w:rFonts w:cs="Arial"/>
          <w:bCs/>
          <w:lang w:val="fr-FR"/>
        </w:rPr>
        <w:t xml:space="preserve">Nota : il est porté à la connaissance du </w:t>
      </w:r>
      <w:r w:rsidR="005A0E98" w:rsidRPr="007A65BD">
        <w:rPr>
          <w:rFonts w:cs="Arial"/>
          <w:bCs/>
          <w:lang w:val="fr-FR"/>
        </w:rPr>
        <w:t>Titulaire</w:t>
      </w:r>
      <w:r w:rsidRPr="007A65BD">
        <w:rPr>
          <w:rFonts w:cs="Arial"/>
          <w:bCs/>
          <w:lang w:val="fr-FR"/>
        </w:rPr>
        <w:t xml:space="preserve"> qu’IFPEN a d’ores et déjà entrepris de procéder au changement de son ERP. Le nouvel outil devrait être opérationnel à compter du 01.0</w:t>
      </w:r>
      <w:r w:rsidR="009171FB" w:rsidRPr="007A65BD">
        <w:rPr>
          <w:rFonts w:cs="Arial"/>
          <w:bCs/>
          <w:lang w:val="fr-FR"/>
        </w:rPr>
        <w:t>4</w:t>
      </w:r>
      <w:r w:rsidRPr="007A65BD">
        <w:rPr>
          <w:rFonts w:cs="Arial"/>
          <w:bCs/>
          <w:lang w:val="fr-FR"/>
        </w:rPr>
        <w:t xml:space="preserve">.2026. Une information spécifique sera portée à la connaissance du </w:t>
      </w:r>
      <w:r w:rsidR="005A0E98" w:rsidRPr="007A65BD">
        <w:rPr>
          <w:rFonts w:cs="Arial"/>
          <w:bCs/>
          <w:lang w:val="fr-FR"/>
        </w:rPr>
        <w:t>Titulaire</w:t>
      </w:r>
      <w:r w:rsidRPr="007A65BD">
        <w:rPr>
          <w:rFonts w:cs="Arial"/>
          <w:bCs/>
          <w:lang w:val="fr-FR"/>
        </w:rPr>
        <w:t xml:space="preserve"> dès la mise en œuvre effective de celui-ci et des impacts sur les conditions définies au présent </w:t>
      </w:r>
      <w:r w:rsidR="0098725C" w:rsidRPr="007A65BD">
        <w:rPr>
          <w:rFonts w:cs="Arial"/>
          <w:bCs/>
          <w:lang w:val="fr-FR"/>
        </w:rPr>
        <w:t>CCAP</w:t>
      </w:r>
      <w:r w:rsidRPr="007A65BD">
        <w:rPr>
          <w:rFonts w:cs="Arial"/>
          <w:bCs/>
          <w:lang w:val="fr-FR"/>
        </w:rPr>
        <w:t xml:space="preserve"> (modalités de commande…). Les modifications</w:t>
      </w:r>
      <w:r>
        <w:rPr>
          <w:rFonts w:cs="Arial"/>
          <w:bCs/>
          <w:lang w:val="fr-FR"/>
        </w:rPr>
        <w:t xml:space="preserve"> seront actées par ordre de service.</w:t>
      </w:r>
      <w:bookmarkEnd w:id="32"/>
      <w:r>
        <w:rPr>
          <w:rFonts w:cs="Arial"/>
          <w:bCs/>
          <w:lang w:val="fr-FR"/>
        </w:rPr>
        <w:t xml:space="preserve"> </w:t>
      </w:r>
    </w:p>
    <w:p w14:paraId="241B31AD" w14:textId="77777777" w:rsidR="009B0EE4" w:rsidRPr="00B92480" w:rsidRDefault="009B0EE4" w:rsidP="00733591">
      <w:pPr>
        <w:pStyle w:val="Titre2"/>
        <w:numPr>
          <w:ilvl w:val="1"/>
          <w:numId w:val="15"/>
        </w:numPr>
        <w:spacing w:after="240" w:line="276" w:lineRule="auto"/>
        <w:rPr>
          <w:rFonts w:ascii="Arial" w:hAnsi="Arial" w:cs="Arial"/>
          <w:b/>
          <w:sz w:val="20"/>
          <w:szCs w:val="20"/>
        </w:rPr>
      </w:pPr>
      <w:bookmarkStart w:id="33" w:name="_Toc449706457"/>
      <w:bookmarkStart w:id="34" w:name="_Toc68621131"/>
      <w:bookmarkStart w:id="35" w:name="_Toc210152389"/>
      <w:r w:rsidRPr="00B92480">
        <w:rPr>
          <w:rFonts w:ascii="Arial" w:hAnsi="Arial" w:cs="Arial"/>
          <w:b/>
          <w:sz w:val="20"/>
          <w:szCs w:val="20"/>
        </w:rPr>
        <w:t>Modalités de computation des délais</w:t>
      </w:r>
      <w:bookmarkEnd w:id="33"/>
      <w:bookmarkEnd w:id="34"/>
      <w:bookmarkEnd w:id="35"/>
      <w:r w:rsidRPr="00B92480">
        <w:rPr>
          <w:rFonts w:ascii="Arial" w:hAnsi="Arial" w:cs="Arial"/>
          <w:b/>
          <w:sz w:val="20"/>
          <w:szCs w:val="20"/>
        </w:rPr>
        <w:t xml:space="preserve"> </w:t>
      </w:r>
    </w:p>
    <w:p w14:paraId="424D8108" w14:textId="5AF986AB" w:rsidR="009B0EE4" w:rsidRPr="00B92480" w:rsidRDefault="009B0EE4" w:rsidP="009B0EE4">
      <w:pPr>
        <w:numPr>
          <w:ilvl w:val="0"/>
          <w:numId w:val="5"/>
        </w:numPr>
        <w:suppressAutoHyphens/>
        <w:spacing w:after="0" w:line="276" w:lineRule="auto"/>
        <w:jc w:val="both"/>
        <w:rPr>
          <w:rFonts w:cs="Arial"/>
          <w:szCs w:val="20"/>
          <w:lang w:val="fr-FR" w:eastAsia="fr-FR"/>
        </w:rPr>
      </w:pPr>
      <w:r w:rsidRPr="00B92480">
        <w:rPr>
          <w:rFonts w:cs="Arial"/>
          <w:szCs w:val="20"/>
          <w:lang w:val="fr-FR" w:eastAsia="fr-FR"/>
        </w:rPr>
        <w:t>Tout délai mentionné par les documents du présent marché commence à courir à 0 heure, le lendemain du jour où s’est produit le fait servant de point de départ</w:t>
      </w:r>
      <w:r w:rsidR="00BC7821" w:rsidRPr="00B92480">
        <w:rPr>
          <w:rFonts w:cs="Arial"/>
          <w:szCs w:val="20"/>
          <w:lang w:val="fr-FR" w:eastAsia="fr-FR"/>
        </w:rPr>
        <w:t> </w:t>
      </w:r>
      <w:r w:rsidRPr="00B92480">
        <w:rPr>
          <w:rFonts w:cs="Arial"/>
          <w:szCs w:val="20"/>
          <w:lang w:val="fr-FR" w:eastAsia="fr-FR"/>
        </w:rPr>
        <w:t>;</w:t>
      </w:r>
    </w:p>
    <w:p w14:paraId="325BD8D0" w14:textId="4FDFA42F" w:rsidR="009B0EE4" w:rsidRPr="00B92480" w:rsidRDefault="009B0EE4" w:rsidP="009B0EE4">
      <w:pPr>
        <w:numPr>
          <w:ilvl w:val="0"/>
          <w:numId w:val="5"/>
        </w:numPr>
        <w:suppressAutoHyphens/>
        <w:spacing w:after="0" w:line="276" w:lineRule="auto"/>
        <w:jc w:val="both"/>
        <w:rPr>
          <w:rFonts w:cs="Arial"/>
          <w:szCs w:val="20"/>
          <w:lang w:val="fr-FR" w:eastAsia="fr-FR"/>
        </w:rPr>
      </w:pPr>
      <w:r w:rsidRPr="00B92480">
        <w:rPr>
          <w:rFonts w:cs="Arial"/>
          <w:szCs w:val="20"/>
          <w:lang w:val="fr-FR" w:eastAsia="fr-FR"/>
        </w:rPr>
        <w:t>Lorsque le délai est fixé en jours calendaires, il inclut les samedis, dimanches et jours fériés. Il expire à minuit le dernier jour du délai</w:t>
      </w:r>
      <w:r w:rsidR="00BC7821" w:rsidRPr="00B92480">
        <w:rPr>
          <w:rFonts w:cs="Arial"/>
          <w:szCs w:val="20"/>
          <w:lang w:val="fr-FR" w:eastAsia="fr-FR"/>
        </w:rPr>
        <w:t> </w:t>
      </w:r>
      <w:r w:rsidRPr="00B92480">
        <w:rPr>
          <w:rFonts w:cs="Arial"/>
          <w:szCs w:val="20"/>
          <w:lang w:val="fr-FR" w:eastAsia="fr-FR"/>
        </w:rPr>
        <w:t>;</w:t>
      </w:r>
    </w:p>
    <w:p w14:paraId="0899734A" w14:textId="646043E0" w:rsidR="009B0EE4" w:rsidRPr="00B92480" w:rsidRDefault="009B0EE4" w:rsidP="009B0EE4">
      <w:pPr>
        <w:numPr>
          <w:ilvl w:val="0"/>
          <w:numId w:val="5"/>
        </w:numPr>
        <w:suppressAutoHyphens/>
        <w:spacing w:after="0" w:line="276" w:lineRule="auto"/>
        <w:jc w:val="both"/>
        <w:rPr>
          <w:rFonts w:cs="Arial"/>
          <w:szCs w:val="20"/>
          <w:lang w:val="fr-FR" w:eastAsia="fr-FR"/>
        </w:rPr>
      </w:pPr>
      <w:r w:rsidRPr="00B92480">
        <w:rPr>
          <w:rFonts w:cs="Arial"/>
          <w:szCs w:val="20"/>
          <w:lang w:val="fr-FR" w:eastAsia="fr-FR"/>
        </w:rPr>
        <w:t xml:space="preserve">Lorsque le délai est fixé en jours ouvrés, il s’entend hors samedis, dimanches et jours fériés et hors périodes de fermeture du Site communiquées préalablement au </w:t>
      </w:r>
      <w:r w:rsidR="005A0E98">
        <w:rPr>
          <w:rFonts w:cs="Arial"/>
          <w:szCs w:val="20"/>
          <w:lang w:val="fr-FR" w:eastAsia="fr-FR"/>
        </w:rPr>
        <w:t>Titulaire</w:t>
      </w:r>
      <w:r w:rsidR="00BC7821" w:rsidRPr="00B92480">
        <w:rPr>
          <w:rFonts w:cs="Arial"/>
          <w:szCs w:val="20"/>
          <w:lang w:val="fr-FR" w:eastAsia="fr-FR"/>
        </w:rPr>
        <w:t> </w:t>
      </w:r>
      <w:r w:rsidRPr="00B92480">
        <w:rPr>
          <w:rFonts w:cs="Arial"/>
          <w:szCs w:val="20"/>
          <w:lang w:val="fr-FR" w:eastAsia="fr-FR"/>
        </w:rPr>
        <w:t>;</w:t>
      </w:r>
    </w:p>
    <w:p w14:paraId="01E89B8E" w14:textId="77777777" w:rsidR="009B0EE4" w:rsidRPr="00B92480" w:rsidRDefault="009B0EE4" w:rsidP="009B0EE4">
      <w:pPr>
        <w:numPr>
          <w:ilvl w:val="0"/>
          <w:numId w:val="3"/>
        </w:numPr>
        <w:suppressAutoHyphens/>
        <w:spacing w:after="0" w:line="276" w:lineRule="auto"/>
        <w:jc w:val="both"/>
        <w:rPr>
          <w:rFonts w:cs="Arial"/>
          <w:szCs w:val="20"/>
          <w:lang w:val="fr-FR" w:eastAsia="fr-FR"/>
        </w:rPr>
      </w:pPr>
      <w:r w:rsidRPr="00B92480">
        <w:rPr>
          <w:rFonts w:cs="Arial"/>
          <w:szCs w:val="20"/>
          <w:lang w:val="fr-FR" w:eastAsia="fr-FR"/>
        </w:rPr>
        <w:t xml:space="preserve">Lorsque le délai est fixé en mois, il est fixé de quantième à quantième. S’il n’existe pas de quantième dans le mois où se termine le délai, celui-ci expire le dernier jour du mois à minuit. </w:t>
      </w:r>
    </w:p>
    <w:p w14:paraId="53A43681" w14:textId="77777777" w:rsidR="009B0EE4" w:rsidRPr="00B92480" w:rsidRDefault="009B0EE4" w:rsidP="009B0EE4">
      <w:pPr>
        <w:suppressAutoHyphens/>
        <w:spacing w:after="0" w:line="276" w:lineRule="auto"/>
        <w:jc w:val="both"/>
        <w:rPr>
          <w:rFonts w:cs="Arial"/>
          <w:szCs w:val="20"/>
          <w:lang w:val="fr-FR" w:eastAsia="fr-FR"/>
        </w:rPr>
      </w:pPr>
    </w:p>
    <w:p w14:paraId="5DCBDB3D" w14:textId="6BD02260" w:rsidR="009B0EE4" w:rsidRPr="00B92480" w:rsidRDefault="009B0EE4" w:rsidP="009B0EE4">
      <w:pPr>
        <w:suppressAutoHyphens/>
        <w:spacing w:after="0" w:line="276" w:lineRule="auto"/>
        <w:jc w:val="both"/>
        <w:rPr>
          <w:rFonts w:cs="Arial"/>
          <w:szCs w:val="20"/>
          <w:lang w:val="fr-FR" w:eastAsia="fr-FR"/>
        </w:rPr>
      </w:pPr>
      <w:r w:rsidRPr="00B92480">
        <w:rPr>
          <w:rFonts w:cs="Arial"/>
          <w:szCs w:val="20"/>
          <w:lang w:val="fr-FR" w:eastAsia="fr-FR"/>
        </w:rPr>
        <w:t xml:space="preserve">Le délai d’exécution d’un bon de commande </w:t>
      </w:r>
      <w:r w:rsidR="00CF084B">
        <w:rPr>
          <w:rFonts w:cs="Arial"/>
          <w:szCs w:val="20"/>
          <w:lang w:val="fr-FR" w:eastAsia="fr-FR"/>
        </w:rPr>
        <w:t>est déterminé dans chaque bon de commande</w:t>
      </w:r>
      <w:r w:rsidRPr="00B92480">
        <w:rPr>
          <w:rFonts w:cs="Arial"/>
          <w:szCs w:val="20"/>
          <w:lang w:val="fr-FR" w:eastAsia="fr-FR"/>
        </w:rPr>
        <w:t xml:space="preserve">. </w:t>
      </w:r>
    </w:p>
    <w:p w14:paraId="70A6A4F9" w14:textId="77777777" w:rsidR="009B0EE4" w:rsidRPr="00B92480" w:rsidRDefault="009B0EE4" w:rsidP="009B0EE4">
      <w:pPr>
        <w:suppressAutoHyphens/>
        <w:spacing w:after="0" w:line="276" w:lineRule="auto"/>
        <w:jc w:val="both"/>
        <w:rPr>
          <w:rFonts w:cs="Arial"/>
          <w:szCs w:val="20"/>
          <w:lang w:val="fr-FR" w:eastAsia="fr-FR"/>
        </w:rPr>
      </w:pPr>
    </w:p>
    <w:p w14:paraId="4413E14A" w14:textId="77777777" w:rsidR="009B0EE4" w:rsidRDefault="009B0EE4" w:rsidP="009B0EE4">
      <w:pPr>
        <w:suppressAutoHyphens/>
        <w:spacing w:after="0" w:line="276" w:lineRule="auto"/>
        <w:jc w:val="both"/>
        <w:rPr>
          <w:rFonts w:cs="Arial"/>
          <w:szCs w:val="20"/>
          <w:lang w:val="fr-FR" w:eastAsia="fr-FR"/>
        </w:rPr>
      </w:pPr>
      <w:r w:rsidRPr="00B92480">
        <w:rPr>
          <w:rFonts w:cs="Arial"/>
          <w:szCs w:val="20"/>
          <w:lang w:val="fr-FR" w:eastAsia="fr-FR"/>
        </w:rPr>
        <w:t>La date d’expiration du délai est la date de livraison ou de l’achèvement des prestations.</w:t>
      </w:r>
    </w:p>
    <w:p w14:paraId="3D772B16" w14:textId="77777777" w:rsidR="00AB1156" w:rsidRPr="00B92480" w:rsidRDefault="00AB1156" w:rsidP="009B0EE4">
      <w:pPr>
        <w:suppressAutoHyphens/>
        <w:spacing w:after="0" w:line="276" w:lineRule="auto"/>
        <w:jc w:val="both"/>
        <w:rPr>
          <w:rFonts w:cs="Arial"/>
          <w:szCs w:val="20"/>
          <w:lang w:val="fr-FR" w:eastAsia="fr-FR"/>
        </w:rPr>
      </w:pPr>
    </w:p>
    <w:p w14:paraId="7DFFFD39" w14:textId="77777777" w:rsidR="009B0EE4" w:rsidRPr="00B92480" w:rsidRDefault="009B0EE4" w:rsidP="00733591">
      <w:pPr>
        <w:pStyle w:val="Titre2"/>
        <w:numPr>
          <w:ilvl w:val="1"/>
          <w:numId w:val="15"/>
        </w:numPr>
        <w:spacing w:after="240" w:line="276" w:lineRule="auto"/>
        <w:rPr>
          <w:rFonts w:ascii="Arial" w:hAnsi="Arial" w:cs="Arial"/>
          <w:b/>
          <w:sz w:val="20"/>
          <w:szCs w:val="20"/>
        </w:rPr>
      </w:pPr>
      <w:bookmarkStart w:id="36" w:name="_Toc449706458"/>
      <w:bookmarkStart w:id="37" w:name="_Toc68621132"/>
      <w:bookmarkStart w:id="38" w:name="_Toc210152390"/>
      <w:r w:rsidRPr="00B92480">
        <w:rPr>
          <w:rFonts w:ascii="Arial" w:hAnsi="Arial" w:cs="Arial"/>
          <w:b/>
          <w:sz w:val="20"/>
          <w:szCs w:val="20"/>
        </w:rPr>
        <w:t>Forme des notifications et informations</w:t>
      </w:r>
      <w:bookmarkEnd w:id="36"/>
      <w:bookmarkEnd w:id="37"/>
      <w:bookmarkEnd w:id="38"/>
    </w:p>
    <w:p w14:paraId="60A2758E" w14:textId="3F270F66" w:rsidR="009B0EE4" w:rsidRPr="00B92480" w:rsidRDefault="009B0EE4" w:rsidP="009B0EE4">
      <w:pPr>
        <w:suppressAutoHyphens/>
        <w:spacing w:after="0" w:line="276" w:lineRule="auto"/>
        <w:jc w:val="both"/>
        <w:rPr>
          <w:rFonts w:cs="Arial"/>
          <w:szCs w:val="20"/>
          <w:lang w:val="fr-FR" w:eastAsia="ar-SA"/>
        </w:rPr>
      </w:pPr>
      <w:r w:rsidRPr="00B92480">
        <w:rPr>
          <w:rFonts w:cs="Arial"/>
          <w:szCs w:val="20"/>
          <w:lang w:val="fr-FR" w:eastAsia="ar-SA"/>
        </w:rPr>
        <w:t xml:space="preserve">La notification au </w:t>
      </w:r>
      <w:r w:rsidR="005A0E98">
        <w:rPr>
          <w:rFonts w:cs="Arial"/>
          <w:szCs w:val="20"/>
          <w:lang w:val="fr-FR" w:eastAsia="ar-SA"/>
        </w:rPr>
        <w:t>Titulaire</w:t>
      </w:r>
      <w:r w:rsidRPr="00B92480">
        <w:rPr>
          <w:rFonts w:cs="Arial"/>
          <w:szCs w:val="20"/>
          <w:lang w:val="fr-FR" w:eastAsia="ar-SA"/>
        </w:rPr>
        <w:t xml:space="preserve"> des décisions, informations et/ou tout document faisant courir un délai est faite auprès de son représentant dûment habilité</w:t>
      </w:r>
      <w:r w:rsidR="00BC7821" w:rsidRPr="00B92480">
        <w:rPr>
          <w:rFonts w:cs="Arial"/>
          <w:szCs w:val="20"/>
          <w:lang w:val="fr-FR" w:eastAsia="ar-SA"/>
        </w:rPr>
        <w:t> </w:t>
      </w:r>
      <w:r w:rsidRPr="00B92480">
        <w:rPr>
          <w:rFonts w:cs="Arial"/>
          <w:szCs w:val="20"/>
          <w:lang w:val="fr-FR" w:eastAsia="ar-SA"/>
        </w:rPr>
        <w:t>:</w:t>
      </w:r>
    </w:p>
    <w:p w14:paraId="5384C08C" w14:textId="77777777" w:rsidR="009B0EE4" w:rsidRPr="00B92480" w:rsidRDefault="009B0EE4" w:rsidP="009B0EE4">
      <w:pPr>
        <w:numPr>
          <w:ilvl w:val="0"/>
          <w:numId w:val="3"/>
        </w:numPr>
        <w:suppressAutoHyphens/>
        <w:spacing w:after="0" w:line="276" w:lineRule="auto"/>
        <w:jc w:val="both"/>
        <w:rPr>
          <w:rFonts w:cs="Arial"/>
          <w:szCs w:val="20"/>
          <w:lang w:val="fr-FR" w:eastAsia="ar-SA"/>
        </w:rPr>
      </w:pPr>
      <w:proofErr w:type="gramStart"/>
      <w:r w:rsidRPr="00B92480">
        <w:rPr>
          <w:rFonts w:cs="Arial"/>
          <w:szCs w:val="20"/>
          <w:lang w:val="fr-FR" w:eastAsia="ar-SA"/>
        </w:rPr>
        <w:t>soit</w:t>
      </w:r>
      <w:proofErr w:type="gramEnd"/>
      <w:r w:rsidRPr="00B92480">
        <w:rPr>
          <w:rFonts w:cs="Arial"/>
          <w:szCs w:val="20"/>
          <w:lang w:val="fr-FR" w:eastAsia="ar-SA"/>
        </w:rPr>
        <w:t xml:space="preserve"> contre récépissé,</w:t>
      </w:r>
    </w:p>
    <w:p w14:paraId="26DB8D48" w14:textId="59067870" w:rsidR="009B0EE4" w:rsidRPr="00B92480" w:rsidRDefault="009B0EE4" w:rsidP="009B0EE4">
      <w:pPr>
        <w:numPr>
          <w:ilvl w:val="0"/>
          <w:numId w:val="3"/>
        </w:numPr>
        <w:suppressAutoHyphens/>
        <w:spacing w:after="0" w:line="276" w:lineRule="auto"/>
        <w:jc w:val="both"/>
        <w:rPr>
          <w:rFonts w:cs="Arial"/>
          <w:szCs w:val="20"/>
          <w:lang w:val="fr-FR" w:eastAsia="ar-SA"/>
        </w:rPr>
      </w:pPr>
      <w:proofErr w:type="gramStart"/>
      <w:r w:rsidRPr="00B92480">
        <w:rPr>
          <w:rFonts w:cs="Arial"/>
          <w:szCs w:val="20"/>
          <w:lang w:val="fr-FR" w:eastAsia="ar-SA"/>
        </w:rPr>
        <w:t>soit</w:t>
      </w:r>
      <w:proofErr w:type="gramEnd"/>
      <w:r w:rsidRPr="00B92480">
        <w:rPr>
          <w:rFonts w:cs="Arial"/>
          <w:szCs w:val="20"/>
          <w:lang w:val="fr-FR" w:eastAsia="ar-SA"/>
        </w:rPr>
        <w:t xml:space="preserve"> par échanges dématérialisés</w:t>
      </w:r>
      <w:r w:rsidR="00FE3C70">
        <w:rPr>
          <w:rFonts w:cs="Arial"/>
          <w:szCs w:val="20"/>
          <w:lang w:val="fr-FR" w:eastAsia="ar-SA"/>
        </w:rPr>
        <w:t xml:space="preserve"> avec accusé de réception</w:t>
      </w:r>
      <w:r w:rsidRPr="00B92480">
        <w:rPr>
          <w:rFonts w:cs="Arial"/>
          <w:szCs w:val="20"/>
          <w:lang w:val="fr-FR" w:eastAsia="ar-SA"/>
        </w:rPr>
        <w:t xml:space="preserve">, </w:t>
      </w:r>
    </w:p>
    <w:p w14:paraId="4FC7D580" w14:textId="77777777" w:rsidR="009B0EE4" w:rsidRPr="00B92480" w:rsidRDefault="009B0EE4" w:rsidP="009B0EE4">
      <w:pPr>
        <w:numPr>
          <w:ilvl w:val="0"/>
          <w:numId w:val="3"/>
        </w:numPr>
        <w:suppressAutoHyphens/>
        <w:spacing w:after="0" w:line="276" w:lineRule="auto"/>
        <w:jc w:val="both"/>
        <w:rPr>
          <w:rFonts w:cs="Arial"/>
          <w:szCs w:val="20"/>
          <w:lang w:val="fr-FR" w:eastAsia="ar-SA"/>
        </w:rPr>
      </w:pPr>
      <w:proofErr w:type="gramStart"/>
      <w:r w:rsidRPr="00B92480">
        <w:rPr>
          <w:rFonts w:cs="Arial"/>
          <w:szCs w:val="20"/>
          <w:lang w:val="fr-FR" w:eastAsia="ar-SA"/>
        </w:rPr>
        <w:t>soit</w:t>
      </w:r>
      <w:proofErr w:type="gramEnd"/>
      <w:r w:rsidRPr="00B92480">
        <w:rPr>
          <w:rFonts w:cs="Arial"/>
          <w:szCs w:val="20"/>
          <w:lang w:val="fr-FR" w:eastAsia="ar-SA"/>
        </w:rPr>
        <w:t xml:space="preserve"> par LRAR,</w:t>
      </w:r>
    </w:p>
    <w:p w14:paraId="51A8F706" w14:textId="78E7C0DE" w:rsidR="009B0EE4" w:rsidRDefault="009B0EE4" w:rsidP="009B0EE4">
      <w:pPr>
        <w:numPr>
          <w:ilvl w:val="0"/>
          <w:numId w:val="3"/>
        </w:numPr>
        <w:suppressAutoHyphens/>
        <w:spacing w:after="0" w:line="276" w:lineRule="auto"/>
        <w:jc w:val="both"/>
        <w:rPr>
          <w:rFonts w:cs="Arial"/>
          <w:szCs w:val="20"/>
          <w:lang w:val="fr-FR" w:eastAsia="ar-SA"/>
        </w:rPr>
      </w:pPr>
      <w:proofErr w:type="gramStart"/>
      <w:r w:rsidRPr="00B92480">
        <w:rPr>
          <w:rFonts w:cs="Arial"/>
          <w:szCs w:val="20"/>
          <w:lang w:val="fr-FR" w:eastAsia="ar-SA"/>
        </w:rPr>
        <w:t>ou</w:t>
      </w:r>
      <w:proofErr w:type="gramEnd"/>
      <w:r w:rsidRPr="00B92480">
        <w:rPr>
          <w:rFonts w:cs="Arial"/>
          <w:szCs w:val="20"/>
          <w:lang w:val="fr-FR" w:eastAsia="ar-SA"/>
        </w:rPr>
        <w:t xml:space="preserve"> par tout moyen permettant d’attester la date et heure de réception.</w:t>
      </w:r>
    </w:p>
    <w:p w14:paraId="29DD59C6" w14:textId="77777777" w:rsidR="00AB1156" w:rsidRPr="00633A04" w:rsidRDefault="00AB1156" w:rsidP="00AB1156">
      <w:pPr>
        <w:suppressAutoHyphens/>
        <w:spacing w:after="0" w:line="276" w:lineRule="auto"/>
        <w:ind w:left="720"/>
        <w:jc w:val="both"/>
        <w:rPr>
          <w:rFonts w:cs="Arial"/>
          <w:szCs w:val="20"/>
          <w:lang w:val="fr-FR" w:eastAsia="ar-SA"/>
        </w:rPr>
      </w:pPr>
    </w:p>
    <w:p w14:paraId="2C0EAE70" w14:textId="77777777" w:rsidR="009B0EE4" w:rsidRPr="00B92480" w:rsidRDefault="009B0EE4" w:rsidP="00733591">
      <w:pPr>
        <w:pStyle w:val="Titre2"/>
        <w:numPr>
          <w:ilvl w:val="1"/>
          <w:numId w:val="15"/>
        </w:numPr>
        <w:spacing w:after="240" w:line="276" w:lineRule="auto"/>
        <w:rPr>
          <w:rFonts w:ascii="Arial" w:hAnsi="Arial" w:cs="Arial"/>
          <w:b/>
          <w:sz w:val="20"/>
          <w:szCs w:val="20"/>
        </w:rPr>
      </w:pPr>
      <w:bookmarkStart w:id="39" w:name="_Toc449706459"/>
      <w:bookmarkStart w:id="40" w:name="_Toc68621133"/>
      <w:bookmarkStart w:id="41" w:name="_Toc210152391"/>
      <w:r w:rsidRPr="00B92480">
        <w:rPr>
          <w:rFonts w:ascii="Arial" w:hAnsi="Arial" w:cs="Arial"/>
          <w:b/>
          <w:sz w:val="20"/>
          <w:szCs w:val="20"/>
        </w:rPr>
        <w:t>Prolongation des délais d’exécution</w:t>
      </w:r>
      <w:bookmarkEnd w:id="39"/>
      <w:bookmarkEnd w:id="40"/>
      <w:bookmarkEnd w:id="41"/>
      <w:r w:rsidRPr="00B92480">
        <w:rPr>
          <w:rFonts w:ascii="Arial" w:hAnsi="Arial" w:cs="Arial"/>
          <w:b/>
          <w:sz w:val="20"/>
          <w:szCs w:val="20"/>
        </w:rPr>
        <w:t xml:space="preserve"> </w:t>
      </w:r>
    </w:p>
    <w:p w14:paraId="4A46BDB4" w14:textId="306133EE"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En cours d’exécution du marché, une prolongation des délais d</w:t>
      </w:r>
      <w:r w:rsidR="00BC7821" w:rsidRPr="00B92480">
        <w:rPr>
          <w:rFonts w:cs="Arial"/>
          <w:szCs w:val="20"/>
          <w:lang w:val="fr-FR" w:eastAsia="fr-FR"/>
        </w:rPr>
        <w:t>’</w:t>
      </w:r>
      <w:r w:rsidRPr="00B92480">
        <w:rPr>
          <w:rFonts w:cs="Arial"/>
          <w:szCs w:val="20"/>
          <w:lang w:val="fr-FR" w:eastAsia="fr-FR"/>
        </w:rPr>
        <w:t>exécution peut être accordée par l’</w:t>
      </w:r>
      <w:r w:rsidRPr="00B92480">
        <w:rPr>
          <w:rFonts w:cs="Arial"/>
          <w:bCs/>
          <w:szCs w:val="20"/>
          <w:lang w:val="fr-FR"/>
        </w:rPr>
        <w:t>Acheteur</w:t>
      </w:r>
      <w:r w:rsidRPr="00B92480">
        <w:rPr>
          <w:rFonts w:cs="Arial"/>
          <w:szCs w:val="20"/>
          <w:lang w:val="fr-FR" w:eastAsia="fr-FR"/>
        </w:rPr>
        <w:t xml:space="preserve"> au </w:t>
      </w:r>
      <w:r w:rsidR="005A0E98">
        <w:rPr>
          <w:rFonts w:cs="Arial"/>
          <w:szCs w:val="20"/>
          <w:lang w:val="fr-FR" w:eastAsia="fr-FR"/>
        </w:rPr>
        <w:t>Titulaire</w:t>
      </w:r>
      <w:r w:rsidRPr="00B92480">
        <w:rPr>
          <w:rFonts w:cs="Arial"/>
          <w:szCs w:val="20"/>
          <w:lang w:val="fr-FR" w:eastAsia="fr-FR"/>
        </w:rPr>
        <w:t xml:space="preserve"> lorsqu</w:t>
      </w:r>
      <w:r w:rsidR="00BC7821" w:rsidRPr="00B92480">
        <w:rPr>
          <w:rFonts w:cs="Arial"/>
          <w:szCs w:val="20"/>
          <w:lang w:val="fr-FR" w:eastAsia="fr-FR"/>
        </w:rPr>
        <w:t>’</w:t>
      </w:r>
      <w:r w:rsidRPr="00B92480">
        <w:rPr>
          <w:rFonts w:cs="Arial"/>
          <w:szCs w:val="20"/>
          <w:lang w:val="fr-FR" w:eastAsia="fr-FR"/>
        </w:rPr>
        <w:t>une cause n</w:t>
      </w:r>
      <w:r w:rsidR="00BC7821" w:rsidRPr="00B92480">
        <w:rPr>
          <w:rFonts w:cs="Arial"/>
          <w:szCs w:val="20"/>
          <w:lang w:val="fr-FR" w:eastAsia="fr-FR"/>
        </w:rPr>
        <w:t>’</w:t>
      </w:r>
      <w:r w:rsidRPr="00B92480">
        <w:rPr>
          <w:rFonts w:cs="Arial"/>
          <w:szCs w:val="20"/>
          <w:lang w:val="fr-FR" w:eastAsia="fr-FR"/>
        </w:rPr>
        <w:t xml:space="preserve">engageant pas la responsabilité du </w:t>
      </w:r>
      <w:r w:rsidR="005A0E98">
        <w:rPr>
          <w:rFonts w:cs="Arial"/>
          <w:szCs w:val="20"/>
          <w:lang w:val="fr-FR" w:eastAsia="fr-FR"/>
        </w:rPr>
        <w:t>Titulaire</w:t>
      </w:r>
      <w:r w:rsidRPr="00B92480">
        <w:rPr>
          <w:rFonts w:cs="Arial"/>
          <w:szCs w:val="20"/>
          <w:lang w:val="fr-FR" w:eastAsia="fr-FR"/>
        </w:rPr>
        <w:t xml:space="preserve"> fait obstacle à l</w:t>
      </w:r>
      <w:r w:rsidR="00BC7821" w:rsidRPr="00B92480">
        <w:rPr>
          <w:rFonts w:cs="Arial"/>
          <w:szCs w:val="20"/>
          <w:lang w:val="fr-FR" w:eastAsia="fr-FR"/>
        </w:rPr>
        <w:t>’</w:t>
      </w:r>
      <w:r w:rsidRPr="00B92480">
        <w:rPr>
          <w:rFonts w:cs="Arial"/>
          <w:szCs w:val="20"/>
          <w:lang w:val="fr-FR" w:eastAsia="fr-FR"/>
        </w:rPr>
        <w:t xml:space="preserve">exécution de la prestation dans le délai contractuel. </w:t>
      </w:r>
    </w:p>
    <w:p w14:paraId="16E87304" w14:textId="77777777" w:rsidR="009B0EE4" w:rsidRPr="00B92480" w:rsidRDefault="009B0EE4" w:rsidP="009B0EE4">
      <w:pPr>
        <w:spacing w:after="0" w:line="276" w:lineRule="auto"/>
        <w:jc w:val="both"/>
        <w:rPr>
          <w:rFonts w:cs="Arial"/>
          <w:szCs w:val="20"/>
          <w:lang w:val="fr-FR" w:eastAsia="fr-FR"/>
        </w:rPr>
      </w:pPr>
    </w:p>
    <w:p w14:paraId="6E912503" w14:textId="7BD5344E"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 xml:space="preserve">Le </w:t>
      </w:r>
      <w:r w:rsidR="005A0E98">
        <w:rPr>
          <w:rFonts w:cs="Arial"/>
          <w:szCs w:val="20"/>
          <w:lang w:val="fr-FR" w:eastAsia="fr-FR"/>
        </w:rPr>
        <w:t>Titulaire</w:t>
      </w:r>
      <w:r w:rsidRPr="00B92480">
        <w:rPr>
          <w:rFonts w:cs="Arial"/>
          <w:szCs w:val="20"/>
          <w:lang w:val="fr-FR" w:eastAsia="fr-FR"/>
        </w:rPr>
        <w:t xml:space="preserve"> doit signaler les causes faisant obstacle à l</w:t>
      </w:r>
      <w:r w:rsidR="00BC7821" w:rsidRPr="00B92480">
        <w:rPr>
          <w:rFonts w:cs="Arial"/>
          <w:szCs w:val="20"/>
          <w:lang w:val="fr-FR" w:eastAsia="fr-FR"/>
        </w:rPr>
        <w:t>’</w:t>
      </w:r>
      <w:r w:rsidRPr="00B92480">
        <w:rPr>
          <w:rFonts w:cs="Arial"/>
          <w:szCs w:val="20"/>
          <w:lang w:val="fr-FR" w:eastAsia="fr-FR"/>
        </w:rPr>
        <w:t>exécution, par LRAR et/ou par courriel électronique avec accusé de réception.</w:t>
      </w:r>
    </w:p>
    <w:p w14:paraId="5145C5A5" w14:textId="77777777" w:rsidR="009B0EE4" w:rsidRPr="00B92480" w:rsidRDefault="009B0EE4" w:rsidP="009B0EE4">
      <w:pPr>
        <w:spacing w:after="0" w:line="276" w:lineRule="auto"/>
        <w:jc w:val="both"/>
        <w:rPr>
          <w:rFonts w:cs="Arial"/>
          <w:szCs w:val="20"/>
          <w:lang w:val="fr-FR" w:eastAsia="fr-FR"/>
        </w:rPr>
      </w:pPr>
    </w:p>
    <w:p w14:paraId="7CBC37F5" w14:textId="096DF631"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 xml:space="preserve">Le </w:t>
      </w:r>
      <w:r w:rsidR="005A0E98">
        <w:rPr>
          <w:rFonts w:cs="Arial"/>
          <w:szCs w:val="20"/>
          <w:lang w:val="fr-FR" w:eastAsia="fr-FR"/>
        </w:rPr>
        <w:t>Titulaire</w:t>
      </w:r>
      <w:r w:rsidRPr="00B92480">
        <w:rPr>
          <w:rFonts w:cs="Arial"/>
          <w:szCs w:val="20"/>
          <w:lang w:val="fr-FR" w:eastAsia="fr-FR"/>
        </w:rPr>
        <w:t xml:space="preserve"> dispose d</w:t>
      </w:r>
      <w:r w:rsidR="00BC7821" w:rsidRPr="00B92480">
        <w:rPr>
          <w:rFonts w:cs="Arial"/>
          <w:szCs w:val="20"/>
          <w:lang w:val="fr-FR" w:eastAsia="fr-FR"/>
        </w:rPr>
        <w:t>’</w:t>
      </w:r>
      <w:r w:rsidRPr="00B92480">
        <w:rPr>
          <w:rFonts w:cs="Arial"/>
          <w:szCs w:val="20"/>
          <w:lang w:val="fr-FR" w:eastAsia="fr-FR"/>
        </w:rPr>
        <w:t xml:space="preserve">un délai de cinq </w:t>
      </w:r>
      <w:r w:rsidR="005B4E58">
        <w:rPr>
          <w:rFonts w:cs="Arial"/>
          <w:szCs w:val="20"/>
          <w:lang w:val="fr-FR" w:eastAsia="fr-FR"/>
        </w:rPr>
        <w:t xml:space="preserve">(5) </w:t>
      </w:r>
      <w:r w:rsidRPr="00B92480">
        <w:rPr>
          <w:rFonts w:cs="Arial"/>
          <w:bCs/>
          <w:szCs w:val="20"/>
          <w:lang w:val="fr-FR" w:eastAsia="fr-FR"/>
        </w:rPr>
        <w:t>jours calendaires</w:t>
      </w:r>
      <w:r w:rsidRPr="00B92480">
        <w:rPr>
          <w:rFonts w:cs="Arial"/>
          <w:b/>
          <w:bCs/>
          <w:szCs w:val="20"/>
          <w:lang w:val="fr-FR" w:eastAsia="fr-FR"/>
        </w:rPr>
        <w:t xml:space="preserve"> </w:t>
      </w:r>
      <w:r w:rsidRPr="00B92480">
        <w:rPr>
          <w:rFonts w:cs="Arial"/>
          <w:bCs/>
          <w:szCs w:val="20"/>
          <w:lang w:val="fr-FR" w:eastAsia="fr-FR"/>
        </w:rPr>
        <w:t>pour formuler sa demande</w:t>
      </w:r>
      <w:r w:rsidRPr="00B92480">
        <w:rPr>
          <w:rFonts w:cs="Arial"/>
          <w:b/>
          <w:bCs/>
          <w:szCs w:val="20"/>
          <w:lang w:val="fr-FR" w:eastAsia="fr-FR"/>
        </w:rPr>
        <w:t xml:space="preserve"> </w:t>
      </w:r>
      <w:r w:rsidRPr="00B92480">
        <w:rPr>
          <w:rFonts w:cs="Arial"/>
          <w:szCs w:val="20"/>
          <w:lang w:val="fr-FR" w:eastAsia="fr-FR"/>
        </w:rPr>
        <w:t>à compter de la date à laquelle ces causes sont apparues. Il formule en même temps la proposition d’une nouvelle date de réalisation de la prestation et/ou de remise du livrable concerné.</w:t>
      </w:r>
    </w:p>
    <w:p w14:paraId="5BBBBD38" w14:textId="77777777" w:rsidR="009B0EE4" w:rsidRPr="00B92480" w:rsidRDefault="009B0EE4" w:rsidP="009B0EE4">
      <w:pPr>
        <w:spacing w:after="0" w:line="276" w:lineRule="auto"/>
        <w:jc w:val="both"/>
        <w:rPr>
          <w:rFonts w:cs="Arial"/>
          <w:szCs w:val="20"/>
          <w:lang w:val="fr-FR" w:eastAsia="fr-FR"/>
        </w:rPr>
      </w:pPr>
    </w:p>
    <w:p w14:paraId="4C56FA10" w14:textId="0DD2997D"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 xml:space="preserve">L’Acheteur notifie par écrit au </w:t>
      </w:r>
      <w:r w:rsidR="005A0E98">
        <w:rPr>
          <w:rFonts w:cs="Arial"/>
          <w:szCs w:val="20"/>
          <w:lang w:val="fr-FR" w:eastAsia="fr-FR"/>
        </w:rPr>
        <w:t>Titulaire</w:t>
      </w:r>
      <w:r w:rsidRPr="00B92480">
        <w:rPr>
          <w:rFonts w:cs="Arial"/>
          <w:szCs w:val="20"/>
          <w:lang w:val="fr-FR" w:eastAsia="fr-FR"/>
        </w:rPr>
        <w:t xml:space="preserve"> sa décision d’acceptation ou de refus. Le délai prolongé a les mêmes effets que le délai contractuel.</w:t>
      </w:r>
    </w:p>
    <w:p w14:paraId="3FC42728" w14:textId="77777777" w:rsidR="009B0EE4" w:rsidRPr="00B92480" w:rsidRDefault="009B0EE4" w:rsidP="009B0EE4">
      <w:pPr>
        <w:spacing w:after="0" w:line="276" w:lineRule="auto"/>
        <w:jc w:val="both"/>
        <w:rPr>
          <w:rFonts w:cs="Arial"/>
          <w:szCs w:val="20"/>
          <w:lang w:val="fr-FR" w:eastAsia="fr-FR"/>
        </w:rPr>
      </w:pPr>
    </w:p>
    <w:p w14:paraId="631F0039" w14:textId="77777777" w:rsidR="009B0EE4" w:rsidRPr="007A65BD" w:rsidRDefault="009B0EE4" w:rsidP="00733591">
      <w:pPr>
        <w:pStyle w:val="Paragraphedeliste"/>
        <w:numPr>
          <w:ilvl w:val="0"/>
          <w:numId w:val="15"/>
        </w:numPr>
        <w:spacing w:before="120" w:after="240" w:line="276" w:lineRule="auto"/>
        <w:ind w:right="-7"/>
        <w:jc w:val="both"/>
        <w:outlineLvl w:val="1"/>
        <w:rPr>
          <w:rFonts w:ascii="Arial" w:hAnsi="Arial" w:cs="Arial"/>
          <w:b/>
          <w:u w:val="single"/>
        </w:rPr>
      </w:pPr>
      <w:bookmarkStart w:id="42" w:name="_Toc210152392"/>
      <w:r w:rsidRPr="007A65BD">
        <w:rPr>
          <w:rFonts w:ascii="Arial" w:hAnsi="Arial" w:cs="Arial"/>
          <w:b/>
          <w:u w:val="single"/>
        </w:rPr>
        <w:t>BONS DE COMMANDE</w:t>
      </w:r>
      <w:bookmarkEnd w:id="42"/>
    </w:p>
    <w:p w14:paraId="45A97E15" w14:textId="1FA9A5B2" w:rsidR="00AB1156" w:rsidRPr="007A65BD" w:rsidRDefault="00AB1156" w:rsidP="00AB1156">
      <w:pPr>
        <w:spacing w:before="120" w:after="240" w:line="276" w:lineRule="auto"/>
        <w:ind w:right="-7"/>
        <w:jc w:val="both"/>
        <w:outlineLvl w:val="1"/>
        <w:rPr>
          <w:rFonts w:cs="Arial"/>
          <w:bCs/>
          <w:lang w:val="fr-FR"/>
        </w:rPr>
      </w:pPr>
      <w:bookmarkStart w:id="43" w:name="_Toc210152393"/>
      <w:bookmarkStart w:id="44" w:name="_Hlk183008664"/>
      <w:bookmarkStart w:id="45" w:name="_Hlk183018714"/>
      <w:bookmarkStart w:id="46" w:name="_Hlk197339530"/>
      <w:r w:rsidRPr="007A65BD">
        <w:rPr>
          <w:rFonts w:cs="Arial"/>
          <w:bCs/>
          <w:lang w:val="fr-FR"/>
        </w:rPr>
        <w:t xml:space="preserve">Compte tenu des spécificités tenant à son ERP, IFPEN adressera au </w:t>
      </w:r>
      <w:r w:rsidR="005A0E98" w:rsidRPr="007A65BD">
        <w:rPr>
          <w:rFonts w:cs="Arial"/>
          <w:bCs/>
          <w:lang w:val="fr-FR"/>
        </w:rPr>
        <w:t>Titulaire</w:t>
      </w:r>
      <w:r w:rsidRPr="007A65BD">
        <w:rPr>
          <w:rFonts w:cs="Arial"/>
          <w:bCs/>
          <w:lang w:val="fr-FR"/>
        </w:rPr>
        <w:t xml:space="preserve"> des bons de commande dans les conditions de l’article 5 du </w:t>
      </w:r>
      <w:r w:rsidR="0098725C" w:rsidRPr="007A65BD">
        <w:rPr>
          <w:rFonts w:cs="Arial"/>
          <w:bCs/>
          <w:lang w:val="fr-FR"/>
        </w:rPr>
        <w:t>CCAP</w:t>
      </w:r>
      <w:r w:rsidRPr="007A65BD">
        <w:rPr>
          <w:rFonts w:cs="Arial"/>
          <w:bCs/>
          <w:lang w:val="fr-FR"/>
        </w:rPr>
        <w:t>.</w:t>
      </w:r>
      <w:bookmarkEnd w:id="43"/>
    </w:p>
    <w:p w14:paraId="07812A32" w14:textId="2C91B848" w:rsidR="00AB1156" w:rsidRPr="00AB1156" w:rsidRDefault="00AB1156" w:rsidP="00AB1156">
      <w:pPr>
        <w:spacing w:before="120" w:after="240" w:line="276" w:lineRule="auto"/>
        <w:ind w:right="-7"/>
        <w:jc w:val="both"/>
        <w:outlineLvl w:val="1"/>
        <w:rPr>
          <w:rFonts w:cs="Arial"/>
          <w:bCs/>
          <w:lang w:val="fr-FR"/>
        </w:rPr>
      </w:pPr>
      <w:bookmarkStart w:id="47" w:name="_Toc210152394"/>
      <w:bookmarkStart w:id="48" w:name="_Hlk183008696"/>
      <w:bookmarkEnd w:id="44"/>
      <w:r w:rsidRPr="007A65BD">
        <w:rPr>
          <w:rFonts w:cs="Arial"/>
          <w:bCs/>
          <w:lang w:val="fr-FR"/>
        </w:rPr>
        <w:t xml:space="preserve">Nota : il est porté à la connaissance du </w:t>
      </w:r>
      <w:r w:rsidR="005A0E98" w:rsidRPr="007A65BD">
        <w:rPr>
          <w:rFonts w:cs="Arial"/>
          <w:bCs/>
          <w:lang w:val="fr-FR"/>
        </w:rPr>
        <w:t>Titulaire</w:t>
      </w:r>
      <w:r w:rsidRPr="007A65BD">
        <w:rPr>
          <w:rFonts w:cs="Arial"/>
          <w:bCs/>
          <w:lang w:val="fr-FR"/>
        </w:rPr>
        <w:t xml:space="preserve"> qu’IFPEN a d’ores et déjà entrepris de procéder au changement de son ERP. Le nouvel outil devrait être opérationnel à compter du 01.0</w:t>
      </w:r>
      <w:r w:rsidR="009171FB" w:rsidRPr="007A65BD">
        <w:rPr>
          <w:rFonts w:cs="Arial"/>
          <w:bCs/>
          <w:lang w:val="fr-FR"/>
        </w:rPr>
        <w:t>4</w:t>
      </w:r>
      <w:r w:rsidRPr="007A65BD">
        <w:rPr>
          <w:rFonts w:cs="Arial"/>
          <w:bCs/>
          <w:lang w:val="fr-FR"/>
        </w:rPr>
        <w:t xml:space="preserve">.2026. Une information spécifique sera portée à la connaissance du </w:t>
      </w:r>
      <w:r w:rsidR="005A0E98" w:rsidRPr="007A65BD">
        <w:rPr>
          <w:rFonts w:cs="Arial"/>
          <w:bCs/>
          <w:lang w:val="fr-FR"/>
        </w:rPr>
        <w:t>Titulaire</w:t>
      </w:r>
      <w:r w:rsidRPr="007A65BD">
        <w:rPr>
          <w:rFonts w:cs="Arial"/>
          <w:bCs/>
          <w:lang w:val="fr-FR"/>
        </w:rPr>
        <w:t xml:space="preserve"> dès la mise en œuvre effective de celui-ci et des impacts sur les conditions définies au présent </w:t>
      </w:r>
      <w:r w:rsidR="0098725C" w:rsidRPr="007A65BD">
        <w:rPr>
          <w:rFonts w:cs="Arial"/>
          <w:bCs/>
          <w:lang w:val="fr-FR"/>
        </w:rPr>
        <w:t>CCAP</w:t>
      </w:r>
      <w:r w:rsidRPr="007A65BD">
        <w:rPr>
          <w:rFonts w:cs="Arial"/>
          <w:bCs/>
          <w:lang w:val="fr-FR"/>
        </w:rPr>
        <w:t xml:space="preserve"> (modalités de commande…). Les modifications seront actées par ordre de service.</w:t>
      </w:r>
      <w:bookmarkEnd w:id="47"/>
      <w:r>
        <w:rPr>
          <w:rFonts w:cs="Arial"/>
          <w:bCs/>
          <w:lang w:val="fr-FR"/>
        </w:rPr>
        <w:t xml:space="preserve">  </w:t>
      </w:r>
      <w:bookmarkEnd w:id="45"/>
      <w:bookmarkEnd w:id="48"/>
    </w:p>
    <w:p w14:paraId="37586A9E" w14:textId="77777777" w:rsidR="009B0EE4" w:rsidRPr="00B92480" w:rsidRDefault="009B0EE4" w:rsidP="00733591">
      <w:pPr>
        <w:pStyle w:val="Titre2"/>
        <w:numPr>
          <w:ilvl w:val="1"/>
          <w:numId w:val="15"/>
        </w:numPr>
        <w:spacing w:after="240" w:line="276" w:lineRule="auto"/>
        <w:rPr>
          <w:rFonts w:ascii="Arial" w:hAnsi="Arial" w:cs="Arial"/>
          <w:b/>
          <w:sz w:val="20"/>
          <w:szCs w:val="20"/>
        </w:rPr>
      </w:pPr>
      <w:bookmarkStart w:id="49" w:name="_Toc210152395"/>
      <w:bookmarkEnd w:id="46"/>
      <w:r w:rsidRPr="00B92480">
        <w:rPr>
          <w:rFonts w:ascii="Arial" w:hAnsi="Arial" w:cs="Arial"/>
          <w:b/>
          <w:sz w:val="20"/>
          <w:szCs w:val="20"/>
        </w:rPr>
        <w:t>Généralités</w:t>
      </w:r>
      <w:bookmarkEnd w:id="49"/>
    </w:p>
    <w:p w14:paraId="55FEF60E" w14:textId="32C99F84" w:rsidR="009B0EE4" w:rsidRPr="00B92480" w:rsidRDefault="00C80D3B" w:rsidP="009B0EE4">
      <w:pPr>
        <w:spacing w:after="0" w:line="276" w:lineRule="auto"/>
        <w:jc w:val="both"/>
        <w:rPr>
          <w:rFonts w:cs="Arial"/>
          <w:szCs w:val="20"/>
          <w:lang w:val="fr-FR" w:eastAsia="fr-FR"/>
        </w:rPr>
      </w:pPr>
      <w:r>
        <w:rPr>
          <w:rFonts w:cs="Arial"/>
          <w:szCs w:val="20"/>
          <w:lang w:val="fr-FR" w:eastAsia="fr-FR"/>
        </w:rPr>
        <w:t>Dans le cadre de l’exécution d</w:t>
      </w:r>
      <w:r w:rsidR="00AB1156">
        <w:rPr>
          <w:rFonts w:cs="Arial"/>
          <w:szCs w:val="20"/>
          <w:lang w:val="fr-FR" w:eastAsia="fr-FR"/>
        </w:rPr>
        <w:t xml:space="preserve">u marché des bons de commande </w:t>
      </w:r>
      <w:r w:rsidR="009B0EE4" w:rsidRPr="00B92480">
        <w:rPr>
          <w:rFonts w:cs="Arial"/>
          <w:szCs w:val="20"/>
          <w:lang w:val="fr-FR" w:eastAsia="fr-FR"/>
        </w:rPr>
        <w:t xml:space="preserve">sont édités par IFPEN puis notifiés au </w:t>
      </w:r>
      <w:r w:rsidR="005A0E98">
        <w:rPr>
          <w:rFonts w:cs="Arial"/>
          <w:szCs w:val="20"/>
          <w:lang w:val="fr-FR" w:eastAsia="fr-FR"/>
        </w:rPr>
        <w:t>Titulaire</w:t>
      </w:r>
      <w:r w:rsidR="009B0EE4" w:rsidRPr="00B92480">
        <w:rPr>
          <w:rFonts w:cs="Arial"/>
          <w:szCs w:val="20"/>
          <w:lang w:val="fr-FR" w:eastAsia="fr-FR"/>
        </w:rPr>
        <w:t>.</w:t>
      </w:r>
      <w:r>
        <w:rPr>
          <w:rFonts w:cs="Arial"/>
          <w:szCs w:val="20"/>
          <w:lang w:val="fr-FR" w:eastAsia="fr-FR"/>
        </w:rPr>
        <w:t xml:space="preserve"> L’émission des bons de commande s’effectue sans négociation ni remise en concurrence préalable du </w:t>
      </w:r>
      <w:r w:rsidR="005A0E98">
        <w:rPr>
          <w:rFonts w:cs="Arial"/>
          <w:szCs w:val="20"/>
          <w:lang w:val="fr-FR" w:eastAsia="fr-FR"/>
        </w:rPr>
        <w:t>Titulaire</w:t>
      </w:r>
      <w:r>
        <w:rPr>
          <w:rFonts w:cs="Arial"/>
          <w:szCs w:val="20"/>
          <w:lang w:val="fr-FR" w:eastAsia="fr-FR"/>
        </w:rPr>
        <w:t xml:space="preserve"> principalement sur la base du Bordereau de prix </w:t>
      </w:r>
      <w:r w:rsidR="00AB1156">
        <w:rPr>
          <w:rFonts w:cs="Arial"/>
          <w:szCs w:val="20"/>
          <w:lang w:val="fr-FR" w:eastAsia="fr-FR"/>
        </w:rPr>
        <w:t>(BP) du marché</w:t>
      </w:r>
      <w:r>
        <w:rPr>
          <w:rFonts w:cs="Arial"/>
          <w:szCs w:val="20"/>
          <w:lang w:val="fr-FR" w:eastAsia="fr-FR"/>
        </w:rPr>
        <w:t>.</w:t>
      </w:r>
    </w:p>
    <w:p w14:paraId="31325BF1" w14:textId="77777777" w:rsidR="009B0EE4" w:rsidRPr="00C80D3B" w:rsidRDefault="009B0EE4" w:rsidP="009B0EE4">
      <w:pPr>
        <w:spacing w:after="0" w:line="276" w:lineRule="auto"/>
        <w:jc w:val="both"/>
        <w:rPr>
          <w:rFonts w:cs="Arial"/>
          <w:sz w:val="10"/>
          <w:szCs w:val="10"/>
          <w:lang w:val="fr-FR" w:eastAsia="fr-FR"/>
        </w:rPr>
      </w:pPr>
    </w:p>
    <w:p w14:paraId="71E14163" w14:textId="13DE6F40" w:rsidR="00CF44A8" w:rsidRDefault="00C80D3B" w:rsidP="009B0EE4">
      <w:pPr>
        <w:spacing w:after="0" w:line="276" w:lineRule="auto"/>
        <w:jc w:val="both"/>
        <w:rPr>
          <w:rFonts w:cs="Arial"/>
          <w:szCs w:val="20"/>
          <w:lang w:val="fr-FR" w:eastAsia="fr-FR"/>
        </w:rPr>
      </w:pPr>
      <w:r>
        <w:rPr>
          <w:rFonts w:cs="Arial"/>
          <w:szCs w:val="20"/>
          <w:lang w:val="fr-FR" w:eastAsia="fr-FR"/>
        </w:rPr>
        <w:t>C</w:t>
      </w:r>
      <w:r w:rsidR="009B0EE4" w:rsidRPr="00B92480">
        <w:rPr>
          <w:rFonts w:cs="Arial"/>
          <w:szCs w:val="20"/>
          <w:lang w:val="fr-FR" w:eastAsia="fr-FR"/>
        </w:rPr>
        <w:t>haque bon de commande indique</w:t>
      </w:r>
      <w:r w:rsidR="00BC7821" w:rsidRPr="00B92480">
        <w:rPr>
          <w:rFonts w:cs="Arial"/>
          <w:szCs w:val="20"/>
          <w:lang w:val="fr-FR" w:eastAsia="fr-FR"/>
        </w:rPr>
        <w:t> </w:t>
      </w:r>
      <w:r w:rsidR="009B0EE4" w:rsidRPr="00B92480">
        <w:rPr>
          <w:rFonts w:cs="Arial"/>
          <w:szCs w:val="20"/>
          <w:lang w:val="fr-FR" w:eastAsia="fr-FR"/>
        </w:rPr>
        <w:t>:</w:t>
      </w:r>
    </w:p>
    <w:p w14:paraId="6573A79E" w14:textId="77777777" w:rsidR="00CF44A8" w:rsidRPr="00B92480" w:rsidRDefault="00CF44A8" w:rsidP="009B0EE4">
      <w:pPr>
        <w:spacing w:after="0" w:line="276" w:lineRule="auto"/>
        <w:jc w:val="both"/>
        <w:rPr>
          <w:rFonts w:cs="Arial"/>
          <w:szCs w:val="20"/>
          <w:lang w:val="fr-FR" w:eastAsia="fr-FR"/>
        </w:rPr>
      </w:pPr>
    </w:p>
    <w:p w14:paraId="48F93333" w14:textId="70877E91" w:rsidR="00073FAC" w:rsidRPr="00073FAC" w:rsidRDefault="009B0EE4" w:rsidP="00073FAC">
      <w:pPr>
        <w:numPr>
          <w:ilvl w:val="0"/>
          <w:numId w:val="4"/>
        </w:numPr>
        <w:suppressAutoHyphens/>
        <w:spacing w:after="0" w:line="276" w:lineRule="auto"/>
        <w:ind w:left="714" w:hanging="357"/>
        <w:jc w:val="both"/>
        <w:rPr>
          <w:rFonts w:cs="Arial"/>
          <w:szCs w:val="20"/>
          <w:lang w:val="fr-FR" w:eastAsia="fr-FR"/>
        </w:rPr>
      </w:pPr>
      <w:r w:rsidRPr="00B92480">
        <w:rPr>
          <w:rFonts w:cs="Arial"/>
          <w:szCs w:val="20"/>
          <w:lang w:val="fr-FR" w:eastAsia="fr-FR"/>
        </w:rPr>
        <w:lastRenderedPageBreak/>
        <w:t>La référence du marché</w:t>
      </w:r>
      <w:r w:rsidR="00073FAC">
        <w:rPr>
          <w:rFonts w:cs="Arial"/>
          <w:szCs w:val="20"/>
          <w:lang w:val="fr-FR" w:eastAsia="fr-FR"/>
        </w:rPr>
        <w:t xml:space="preserve"> </w:t>
      </w:r>
      <w:r w:rsidR="00073FAC" w:rsidRPr="00073FAC">
        <w:rPr>
          <w:rFonts w:cs="Arial"/>
          <w:szCs w:val="20"/>
          <w:lang w:val="fr-FR" w:eastAsia="fr-FR"/>
        </w:rPr>
        <w:t>(Marché IFPEN N°</w:t>
      </w:r>
      <w:r w:rsidR="00073FAC" w:rsidRPr="00045CBE">
        <w:rPr>
          <w:rFonts w:cs="Arial"/>
          <w:szCs w:val="20"/>
          <w:lang w:val="fr-FR" w:eastAsia="fr-FR"/>
        </w:rPr>
        <w:t>202</w:t>
      </w:r>
      <w:r w:rsidR="00AB1156" w:rsidRPr="00045CBE">
        <w:rPr>
          <w:rFonts w:cs="Arial"/>
          <w:szCs w:val="20"/>
          <w:lang w:val="fr-FR" w:eastAsia="fr-FR"/>
        </w:rPr>
        <w:t>5</w:t>
      </w:r>
      <w:r w:rsidR="00073FAC" w:rsidRPr="00045CBE">
        <w:rPr>
          <w:rFonts w:cs="Arial"/>
          <w:szCs w:val="20"/>
          <w:lang w:val="fr-FR" w:eastAsia="fr-FR"/>
        </w:rPr>
        <w:t>-</w:t>
      </w:r>
      <w:r w:rsidR="00BC1FC5" w:rsidRPr="00045CBE">
        <w:rPr>
          <w:rFonts w:cs="Arial"/>
          <w:szCs w:val="20"/>
          <w:lang w:val="fr-FR" w:eastAsia="fr-FR"/>
        </w:rPr>
        <w:t>0688</w:t>
      </w:r>
      <w:r w:rsidR="00073FAC" w:rsidRPr="00073FAC">
        <w:rPr>
          <w:rFonts w:cs="Arial"/>
          <w:szCs w:val="20"/>
          <w:lang w:val="fr-FR" w:eastAsia="fr-FR"/>
        </w:rPr>
        <w:t>),</w:t>
      </w:r>
    </w:p>
    <w:p w14:paraId="4F8B0609" w14:textId="77777777" w:rsidR="009B0EE4" w:rsidRPr="00B92480" w:rsidRDefault="009B0EE4" w:rsidP="009B0EE4">
      <w:pPr>
        <w:numPr>
          <w:ilvl w:val="0"/>
          <w:numId w:val="4"/>
        </w:numPr>
        <w:suppressAutoHyphens/>
        <w:spacing w:after="0" w:line="276" w:lineRule="auto"/>
        <w:ind w:left="714" w:hanging="357"/>
        <w:jc w:val="both"/>
        <w:rPr>
          <w:rFonts w:cs="Arial"/>
          <w:szCs w:val="20"/>
          <w:lang w:val="fr-FR" w:eastAsia="fr-FR"/>
        </w:rPr>
      </w:pPr>
      <w:r w:rsidRPr="00B92480">
        <w:rPr>
          <w:rFonts w:cs="Arial"/>
          <w:szCs w:val="20"/>
          <w:lang w:val="fr-FR" w:eastAsia="fr-FR"/>
        </w:rPr>
        <w:t>La date et le numéro du bon de commande,</w:t>
      </w:r>
    </w:p>
    <w:p w14:paraId="23736681" w14:textId="29EA2DEE" w:rsidR="009B0EE4" w:rsidRPr="00B92480" w:rsidRDefault="009B0EE4" w:rsidP="009B0EE4">
      <w:pPr>
        <w:numPr>
          <w:ilvl w:val="0"/>
          <w:numId w:val="4"/>
        </w:numPr>
        <w:suppressAutoHyphens/>
        <w:spacing w:after="0" w:line="276" w:lineRule="auto"/>
        <w:ind w:left="714" w:hanging="357"/>
        <w:jc w:val="both"/>
        <w:rPr>
          <w:rFonts w:cs="Arial"/>
          <w:szCs w:val="20"/>
          <w:lang w:val="fr-FR" w:eastAsia="fr-FR"/>
        </w:rPr>
      </w:pPr>
      <w:r w:rsidRPr="00B92480">
        <w:rPr>
          <w:rFonts w:cs="Arial"/>
          <w:szCs w:val="20"/>
          <w:lang w:val="fr-FR" w:eastAsia="fr-FR"/>
        </w:rPr>
        <w:t xml:space="preserve">La raison sociale et l’adresse du </w:t>
      </w:r>
      <w:r w:rsidR="005A0E98">
        <w:rPr>
          <w:rFonts w:cs="Arial"/>
          <w:szCs w:val="20"/>
          <w:lang w:val="fr-FR" w:eastAsia="fr-FR"/>
        </w:rPr>
        <w:t>Titulaire</w:t>
      </w:r>
      <w:r w:rsidRPr="00B92480">
        <w:rPr>
          <w:rFonts w:cs="Arial"/>
          <w:szCs w:val="20"/>
          <w:lang w:val="fr-FR" w:eastAsia="fr-FR"/>
        </w:rPr>
        <w:t>,</w:t>
      </w:r>
    </w:p>
    <w:p w14:paraId="1D303789" w14:textId="77777777" w:rsidR="009B0EE4" w:rsidRPr="00B92480" w:rsidRDefault="009B0EE4" w:rsidP="009B0EE4">
      <w:pPr>
        <w:numPr>
          <w:ilvl w:val="0"/>
          <w:numId w:val="4"/>
        </w:numPr>
        <w:overflowPunct w:val="0"/>
        <w:autoSpaceDE w:val="0"/>
        <w:autoSpaceDN w:val="0"/>
        <w:adjustRightInd w:val="0"/>
        <w:spacing w:after="0" w:line="276" w:lineRule="auto"/>
        <w:ind w:left="714" w:hanging="357"/>
        <w:contextualSpacing/>
        <w:jc w:val="both"/>
        <w:textAlignment w:val="baseline"/>
        <w:rPr>
          <w:rFonts w:cs="Arial"/>
          <w:szCs w:val="20"/>
          <w:lang w:val="fr-FR" w:eastAsia="fr-FR"/>
        </w:rPr>
      </w:pPr>
      <w:r w:rsidRPr="00B92480">
        <w:rPr>
          <w:rFonts w:cs="Arial"/>
          <w:szCs w:val="20"/>
          <w:lang w:val="fr-FR" w:eastAsia="fr-FR"/>
        </w:rPr>
        <w:t>Les quantités, références, désignations et prix des prestations, </w:t>
      </w:r>
    </w:p>
    <w:p w14:paraId="5DCF3FFC" w14:textId="77777777" w:rsidR="009B0EE4" w:rsidRPr="00B92480" w:rsidRDefault="009B0EE4" w:rsidP="009B0EE4">
      <w:pPr>
        <w:numPr>
          <w:ilvl w:val="0"/>
          <w:numId w:val="4"/>
        </w:numPr>
        <w:suppressAutoHyphens/>
        <w:spacing w:after="0" w:line="276" w:lineRule="auto"/>
        <w:ind w:left="714" w:hanging="357"/>
        <w:jc w:val="both"/>
        <w:rPr>
          <w:rFonts w:cs="Arial"/>
          <w:szCs w:val="20"/>
          <w:lang w:val="fr-FR" w:eastAsia="fr-FR"/>
        </w:rPr>
      </w:pPr>
      <w:r w:rsidRPr="00B92480">
        <w:rPr>
          <w:rFonts w:cs="Arial"/>
          <w:szCs w:val="20"/>
          <w:lang w:val="fr-FR" w:eastAsia="fr-FR"/>
        </w:rPr>
        <w:t>Le montant de la commande HT et TTC,</w:t>
      </w:r>
    </w:p>
    <w:p w14:paraId="72D68FBE" w14:textId="77777777" w:rsidR="009B0EE4" w:rsidRPr="00B92480" w:rsidRDefault="009B0EE4" w:rsidP="009B0EE4">
      <w:pPr>
        <w:numPr>
          <w:ilvl w:val="0"/>
          <w:numId w:val="4"/>
        </w:numPr>
        <w:suppressAutoHyphens/>
        <w:spacing w:after="0" w:line="276" w:lineRule="auto"/>
        <w:jc w:val="both"/>
        <w:rPr>
          <w:rFonts w:cs="Arial"/>
          <w:szCs w:val="20"/>
          <w:lang w:val="fr-FR" w:eastAsia="fr-FR"/>
        </w:rPr>
      </w:pPr>
      <w:r w:rsidRPr="00B92480">
        <w:rPr>
          <w:rFonts w:cs="Arial"/>
          <w:szCs w:val="20"/>
          <w:lang w:val="fr-FR" w:eastAsia="fr-FR"/>
        </w:rPr>
        <w:t>La durée et/ou les dates d’exécution, dans le respect des délais définis par les documents contractuels.</w:t>
      </w:r>
    </w:p>
    <w:p w14:paraId="2C556D20" w14:textId="77777777" w:rsidR="009B0EE4" w:rsidRPr="00B92480" w:rsidRDefault="009B0EE4" w:rsidP="009B0EE4">
      <w:pPr>
        <w:suppressAutoHyphens/>
        <w:spacing w:after="0" w:line="276" w:lineRule="auto"/>
        <w:ind w:left="720"/>
        <w:jc w:val="both"/>
        <w:rPr>
          <w:rFonts w:cs="Arial"/>
          <w:szCs w:val="20"/>
          <w:lang w:val="fr-FR" w:eastAsia="fr-FR"/>
        </w:rPr>
      </w:pPr>
    </w:p>
    <w:p w14:paraId="64483D43" w14:textId="092B20EA"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 xml:space="preserve">Le </w:t>
      </w:r>
      <w:r w:rsidR="005A0E98">
        <w:rPr>
          <w:rFonts w:cs="Arial"/>
          <w:szCs w:val="20"/>
          <w:lang w:val="fr-FR" w:eastAsia="fr-FR"/>
        </w:rPr>
        <w:t>Titulaire</w:t>
      </w:r>
      <w:r w:rsidRPr="00B92480">
        <w:rPr>
          <w:rFonts w:cs="Arial"/>
          <w:szCs w:val="20"/>
          <w:lang w:val="fr-FR" w:eastAsia="fr-FR"/>
        </w:rPr>
        <w:t xml:space="preserve"> fournit, au plus tard à la notification du marché, une adresse de courriel électronique unique à IFPEN pour la réception des commandes.</w:t>
      </w:r>
    </w:p>
    <w:p w14:paraId="42632EF9" w14:textId="77777777" w:rsidR="009B0EE4" w:rsidRPr="00B92480" w:rsidRDefault="009B0EE4" w:rsidP="009B0EE4">
      <w:pPr>
        <w:spacing w:after="0" w:line="276" w:lineRule="auto"/>
        <w:jc w:val="both"/>
        <w:rPr>
          <w:rFonts w:cs="Arial"/>
          <w:szCs w:val="20"/>
          <w:lang w:val="fr-FR" w:eastAsia="fr-FR"/>
        </w:rPr>
      </w:pPr>
    </w:p>
    <w:p w14:paraId="720DD50E" w14:textId="097ABD6F" w:rsidR="009B0EE4" w:rsidRPr="00B92480" w:rsidRDefault="009B0EE4" w:rsidP="009B0EE4">
      <w:pPr>
        <w:spacing w:after="0" w:line="276" w:lineRule="auto"/>
        <w:jc w:val="both"/>
        <w:rPr>
          <w:rFonts w:cs="Arial"/>
          <w:b/>
          <w:szCs w:val="20"/>
          <w:lang w:val="fr-FR" w:eastAsia="fr-FR"/>
        </w:rPr>
      </w:pPr>
      <w:r w:rsidRPr="00B92480">
        <w:rPr>
          <w:rFonts w:cs="Arial"/>
          <w:szCs w:val="20"/>
          <w:lang w:val="fr-FR" w:eastAsia="fr-FR"/>
        </w:rPr>
        <w:t xml:space="preserve">Les bons de commande peuvent être émis à tout moment pendant la durée du marché et </w:t>
      </w:r>
      <w:r w:rsidRPr="00B92480">
        <w:rPr>
          <w:rFonts w:cs="Arial"/>
          <w:b/>
          <w:szCs w:val="20"/>
          <w:lang w:val="fr-FR" w:eastAsia="fr-FR"/>
        </w:rPr>
        <w:t>jusqu’au dernier jour de sa validité.</w:t>
      </w:r>
    </w:p>
    <w:p w14:paraId="17B368AF" w14:textId="77777777" w:rsidR="009B0EE4" w:rsidRPr="00B92480" w:rsidRDefault="009B0EE4" w:rsidP="009B0EE4">
      <w:pPr>
        <w:spacing w:after="0" w:line="276" w:lineRule="auto"/>
        <w:jc w:val="both"/>
        <w:rPr>
          <w:rFonts w:cs="Arial"/>
          <w:szCs w:val="20"/>
          <w:lang w:val="fr-FR" w:eastAsia="fr-FR"/>
        </w:rPr>
      </w:pPr>
    </w:p>
    <w:p w14:paraId="58C3B8F2" w14:textId="7C52B79D" w:rsidR="009B0EE4" w:rsidRPr="00B92480" w:rsidRDefault="009B0EE4" w:rsidP="009B0EE4">
      <w:pPr>
        <w:spacing w:after="0" w:line="276" w:lineRule="auto"/>
        <w:jc w:val="both"/>
        <w:rPr>
          <w:rFonts w:cs="Arial"/>
          <w:szCs w:val="20"/>
          <w:lang w:val="fr-FR" w:eastAsia="fr-FR"/>
        </w:rPr>
      </w:pPr>
      <w:r w:rsidRPr="00B92480">
        <w:rPr>
          <w:rFonts w:cs="Arial"/>
          <w:szCs w:val="20"/>
          <w:lang w:val="fr-FR" w:eastAsia="fr-FR"/>
        </w:rPr>
        <w:t xml:space="preserve">Le </w:t>
      </w:r>
      <w:r w:rsidR="005A0E98">
        <w:rPr>
          <w:rFonts w:cs="Arial"/>
          <w:szCs w:val="20"/>
          <w:lang w:val="fr-FR" w:eastAsia="fr-FR"/>
        </w:rPr>
        <w:t>Titulaire</w:t>
      </w:r>
      <w:r w:rsidRPr="00B92480">
        <w:rPr>
          <w:rFonts w:cs="Arial"/>
          <w:szCs w:val="20"/>
          <w:lang w:val="fr-FR" w:eastAsia="fr-FR"/>
        </w:rPr>
        <w:t xml:space="preserve"> dispose d’un délai de</w:t>
      </w:r>
      <w:r w:rsidR="007D347E">
        <w:rPr>
          <w:rFonts w:cs="Arial"/>
          <w:szCs w:val="20"/>
          <w:lang w:val="fr-FR" w:eastAsia="fr-FR"/>
        </w:rPr>
        <w:t xml:space="preserve"> </w:t>
      </w:r>
      <w:r w:rsidR="007D347E" w:rsidRPr="007D347E">
        <w:rPr>
          <w:rFonts w:cs="Arial"/>
          <w:b/>
          <w:bCs/>
          <w:szCs w:val="20"/>
          <w:lang w:val="fr-FR" w:eastAsia="fr-FR"/>
        </w:rPr>
        <w:t>cinq</w:t>
      </w:r>
      <w:r w:rsidRPr="007D347E">
        <w:rPr>
          <w:rFonts w:cs="Arial"/>
          <w:b/>
          <w:bCs/>
          <w:szCs w:val="20"/>
          <w:lang w:val="fr-FR" w:eastAsia="fr-FR"/>
        </w:rPr>
        <w:t xml:space="preserve"> </w:t>
      </w:r>
      <w:r w:rsidR="007D347E" w:rsidRPr="007D347E">
        <w:rPr>
          <w:rFonts w:cs="Arial"/>
          <w:b/>
          <w:bCs/>
          <w:szCs w:val="20"/>
          <w:lang w:val="fr-FR" w:eastAsia="fr-FR"/>
        </w:rPr>
        <w:t>(</w:t>
      </w:r>
      <w:r w:rsidRPr="007D347E">
        <w:rPr>
          <w:rFonts w:cs="Arial"/>
          <w:b/>
          <w:bCs/>
          <w:szCs w:val="20"/>
          <w:lang w:val="fr-FR" w:eastAsia="fr-FR"/>
        </w:rPr>
        <w:t>5</w:t>
      </w:r>
      <w:r w:rsidR="007D347E" w:rsidRPr="007D347E">
        <w:rPr>
          <w:rFonts w:cs="Arial"/>
          <w:b/>
          <w:bCs/>
          <w:szCs w:val="20"/>
          <w:lang w:val="fr-FR" w:eastAsia="fr-FR"/>
        </w:rPr>
        <w:t>)</w:t>
      </w:r>
      <w:r w:rsidRPr="00B92480">
        <w:rPr>
          <w:rFonts w:cs="Arial"/>
          <w:b/>
          <w:szCs w:val="20"/>
          <w:lang w:val="fr-FR" w:eastAsia="fr-FR"/>
        </w:rPr>
        <w:t xml:space="preserve"> jours ouvrés</w:t>
      </w:r>
      <w:r w:rsidRPr="00B92480">
        <w:rPr>
          <w:rFonts w:cs="Arial"/>
          <w:szCs w:val="20"/>
          <w:lang w:val="fr-FR" w:eastAsia="fr-FR"/>
        </w:rPr>
        <w:t xml:space="preserve"> à compter de la réception du bon de commande pour signaler à IFPEN toute anomalie (erreur matérielle) dans la commande qui serait préjudiciable à la bonne exécution des prestations.</w:t>
      </w:r>
    </w:p>
    <w:p w14:paraId="4028CF65" w14:textId="77777777" w:rsidR="009B0EE4" w:rsidRPr="00B92480" w:rsidRDefault="009B0EE4" w:rsidP="009B0EE4">
      <w:pPr>
        <w:spacing w:after="0" w:line="276" w:lineRule="auto"/>
        <w:jc w:val="both"/>
        <w:rPr>
          <w:rFonts w:cs="Arial"/>
          <w:szCs w:val="20"/>
          <w:lang w:val="fr-FR" w:eastAsia="fr-FR"/>
        </w:rPr>
      </w:pPr>
    </w:p>
    <w:p w14:paraId="78A93765" w14:textId="170D96F7" w:rsidR="009B0EE4" w:rsidRDefault="009B0EE4" w:rsidP="00CF44A8">
      <w:pPr>
        <w:tabs>
          <w:tab w:val="left" w:pos="253"/>
        </w:tabs>
        <w:spacing w:after="0" w:line="276" w:lineRule="auto"/>
        <w:jc w:val="both"/>
        <w:rPr>
          <w:rFonts w:cs="Arial"/>
          <w:szCs w:val="20"/>
          <w:lang w:val="fr-FR" w:eastAsia="fr-FR"/>
        </w:rPr>
      </w:pPr>
      <w:r w:rsidRPr="00B92480">
        <w:rPr>
          <w:rFonts w:cs="Arial"/>
          <w:szCs w:val="20"/>
          <w:lang w:val="fr-FR" w:eastAsia="fr-FR"/>
        </w:rPr>
        <w:t xml:space="preserve">En l’absence de réserves exprimées par le </w:t>
      </w:r>
      <w:r w:rsidR="005A0E98">
        <w:rPr>
          <w:rFonts w:cs="Arial"/>
          <w:szCs w:val="20"/>
          <w:lang w:val="fr-FR" w:eastAsia="fr-FR"/>
        </w:rPr>
        <w:t>Titulaire</w:t>
      </w:r>
      <w:r w:rsidRPr="00B92480">
        <w:rPr>
          <w:rFonts w:cs="Arial"/>
          <w:szCs w:val="20"/>
          <w:lang w:val="fr-FR" w:eastAsia="fr-FR"/>
        </w:rPr>
        <w:t xml:space="preserve"> dans les délais indiqués, ce dernier ne peut dégager sa responsabilité en arguant d’une erreur dans la commande.</w:t>
      </w:r>
    </w:p>
    <w:p w14:paraId="4937E81D" w14:textId="77777777" w:rsidR="00CF44A8" w:rsidRDefault="00CF44A8" w:rsidP="00CF44A8">
      <w:pPr>
        <w:tabs>
          <w:tab w:val="left" w:pos="253"/>
        </w:tabs>
        <w:spacing w:after="0" w:line="276" w:lineRule="auto"/>
        <w:jc w:val="both"/>
        <w:rPr>
          <w:rFonts w:cs="Arial"/>
          <w:szCs w:val="20"/>
          <w:lang w:val="fr-FR" w:eastAsia="fr-FR"/>
        </w:rPr>
      </w:pPr>
    </w:p>
    <w:p w14:paraId="541BB540" w14:textId="55D801AC" w:rsidR="009B0EE4" w:rsidRPr="00B92480" w:rsidRDefault="009B0EE4" w:rsidP="00733591">
      <w:pPr>
        <w:pStyle w:val="Titre2"/>
        <w:numPr>
          <w:ilvl w:val="1"/>
          <w:numId w:val="15"/>
        </w:numPr>
        <w:spacing w:after="240" w:line="276" w:lineRule="auto"/>
        <w:rPr>
          <w:rFonts w:ascii="Arial" w:hAnsi="Arial" w:cs="Arial"/>
          <w:b/>
          <w:sz w:val="20"/>
          <w:szCs w:val="20"/>
        </w:rPr>
      </w:pPr>
      <w:bookmarkStart w:id="50" w:name="_Toc210152396"/>
      <w:r w:rsidRPr="00B92480">
        <w:rPr>
          <w:rFonts w:ascii="Arial" w:hAnsi="Arial" w:cs="Arial"/>
          <w:b/>
          <w:sz w:val="20"/>
          <w:szCs w:val="20"/>
        </w:rPr>
        <w:t>Validité du bon de commande</w:t>
      </w:r>
      <w:bookmarkEnd w:id="50"/>
    </w:p>
    <w:p w14:paraId="46052E6B" w14:textId="247D8906" w:rsidR="009B0EE4" w:rsidRDefault="009B0EE4" w:rsidP="009B0EE4">
      <w:pPr>
        <w:spacing w:line="276" w:lineRule="auto"/>
        <w:jc w:val="both"/>
        <w:rPr>
          <w:rFonts w:cs="Arial"/>
          <w:lang w:val="fr-FR"/>
        </w:rPr>
      </w:pPr>
      <w:r w:rsidRPr="00B92480">
        <w:rPr>
          <w:rFonts w:cs="Arial"/>
          <w:lang w:val="fr-FR"/>
        </w:rPr>
        <w:t>Les bons de commande peuvent être émis jusqu</w:t>
      </w:r>
      <w:r w:rsidR="00BC7821" w:rsidRPr="00B92480">
        <w:rPr>
          <w:rFonts w:cs="Arial"/>
          <w:lang w:val="fr-FR"/>
        </w:rPr>
        <w:t>’</w:t>
      </w:r>
      <w:r w:rsidRPr="00B92480">
        <w:rPr>
          <w:rFonts w:cs="Arial"/>
          <w:lang w:val="fr-FR"/>
        </w:rPr>
        <w:t xml:space="preserve">au dernier jour de validité </w:t>
      </w:r>
      <w:r w:rsidR="006E51AD" w:rsidRPr="008D7BE4">
        <w:rPr>
          <w:rFonts w:cs="Arial"/>
          <w:lang w:val="fr-FR"/>
        </w:rPr>
        <w:t>d</w:t>
      </w:r>
      <w:r w:rsidR="00CF44A8">
        <w:rPr>
          <w:rFonts w:cs="Arial"/>
          <w:lang w:val="fr-FR"/>
        </w:rPr>
        <w:t>u marché</w:t>
      </w:r>
      <w:r w:rsidR="00CF084B" w:rsidRPr="00B92480">
        <w:rPr>
          <w:rFonts w:cs="Arial"/>
          <w:lang w:val="fr-FR"/>
        </w:rPr>
        <w:t>.</w:t>
      </w:r>
    </w:p>
    <w:p w14:paraId="2DDDA8EA" w14:textId="77777777" w:rsidR="008D7BE4" w:rsidRPr="008D7BE4" w:rsidRDefault="008D7BE4" w:rsidP="008D7BE4">
      <w:pPr>
        <w:spacing w:line="276" w:lineRule="auto"/>
        <w:jc w:val="both"/>
        <w:rPr>
          <w:rFonts w:cs="Arial"/>
          <w:lang w:val="fr-FR"/>
        </w:rPr>
      </w:pPr>
      <w:r w:rsidRPr="008D7BE4">
        <w:rPr>
          <w:rFonts w:cs="Arial"/>
          <w:lang w:val="fr-FR"/>
        </w:rPr>
        <w:t>Le délai d’exécution des bons de commande est déterminé dans chaque bon de commande.</w:t>
      </w:r>
    </w:p>
    <w:p w14:paraId="09D18DE4" w14:textId="53B5CB8F" w:rsidR="008D7BE4" w:rsidRDefault="008D7BE4" w:rsidP="00CF44A8">
      <w:pPr>
        <w:spacing w:after="0" w:line="276" w:lineRule="auto"/>
        <w:jc w:val="both"/>
        <w:rPr>
          <w:rFonts w:cs="Arial"/>
          <w:lang w:val="fr-FR"/>
        </w:rPr>
      </w:pPr>
      <w:r w:rsidRPr="008D7BE4">
        <w:rPr>
          <w:rFonts w:cs="Arial"/>
          <w:lang w:val="fr-FR"/>
        </w:rPr>
        <w:t>La durée pendant laquelle peuvent s’exécuter les bons de commande ne peut excéder la durée de validité d</w:t>
      </w:r>
      <w:r w:rsidR="00CF44A8">
        <w:rPr>
          <w:rFonts w:cs="Arial"/>
          <w:lang w:val="fr-FR"/>
        </w:rPr>
        <w:t>u marché</w:t>
      </w:r>
      <w:r w:rsidRPr="008D7BE4">
        <w:rPr>
          <w:rFonts w:cs="Arial"/>
          <w:lang w:val="fr-FR"/>
        </w:rPr>
        <w:t>.</w:t>
      </w:r>
    </w:p>
    <w:p w14:paraId="583E6EB1" w14:textId="77777777" w:rsidR="00CF44A8" w:rsidRPr="00B92480" w:rsidRDefault="00CF44A8" w:rsidP="00CF44A8">
      <w:pPr>
        <w:spacing w:after="0" w:line="276" w:lineRule="auto"/>
        <w:jc w:val="both"/>
        <w:rPr>
          <w:rFonts w:cs="Arial"/>
          <w:lang w:val="fr-FR"/>
        </w:rPr>
      </w:pPr>
    </w:p>
    <w:p w14:paraId="7EC2D41C" w14:textId="3890DE89" w:rsidR="009B0EE4" w:rsidRPr="00B92480" w:rsidRDefault="009B0EE4" w:rsidP="00733591">
      <w:pPr>
        <w:pStyle w:val="Titre2"/>
        <w:numPr>
          <w:ilvl w:val="1"/>
          <w:numId w:val="15"/>
        </w:numPr>
        <w:spacing w:after="240" w:line="276" w:lineRule="auto"/>
        <w:rPr>
          <w:rFonts w:ascii="Arial" w:hAnsi="Arial" w:cs="Arial"/>
          <w:b/>
          <w:sz w:val="20"/>
          <w:szCs w:val="20"/>
        </w:rPr>
      </w:pPr>
      <w:bookmarkStart w:id="51" w:name="_Toc210152397"/>
      <w:r w:rsidRPr="00B92480">
        <w:rPr>
          <w:rFonts w:ascii="Arial" w:hAnsi="Arial" w:cs="Arial"/>
          <w:b/>
          <w:sz w:val="20"/>
          <w:szCs w:val="20"/>
        </w:rPr>
        <w:t>Suspension, annulation d’un bon de commande</w:t>
      </w:r>
      <w:bookmarkEnd w:id="51"/>
    </w:p>
    <w:p w14:paraId="2C39B475" w14:textId="77777777" w:rsidR="00FE619B" w:rsidRDefault="009B0EE4" w:rsidP="00FE619B">
      <w:pPr>
        <w:jc w:val="both"/>
        <w:rPr>
          <w:rFonts w:eastAsia="Calibri"/>
          <w:lang w:val="fr-FR"/>
        </w:rPr>
      </w:pPr>
      <w:r w:rsidRPr="00B92480">
        <w:rPr>
          <w:rFonts w:eastAsia="Calibri"/>
          <w:lang w:val="fr-FR"/>
        </w:rPr>
        <w:t xml:space="preserve">Après émission du bon de commande, IFPEN dispose de la faculté de suspendre ou d’annuler l’exécution du bon de commande émis. </w:t>
      </w:r>
    </w:p>
    <w:p w14:paraId="0DF2FF5A" w14:textId="43B89D0C" w:rsidR="009C005B" w:rsidRPr="00B92480" w:rsidRDefault="009B0EE4" w:rsidP="00FE619B">
      <w:pPr>
        <w:jc w:val="both"/>
        <w:rPr>
          <w:lang w:val="fr-FR"/>
        </w:rPr>
      </w:pPr>
      <w:r w:rsidRPr="00B92480">
        <w:rPr>
          <w:rFonts w:eastAsia="Calibri"/>
          <w:lang w:val="fr-FR"/>
        </w:rPr>
        <w:t xml:space="preserve">IFPEN adresse cette décision au </w:t>
      </w:r>
      <w:r w:rsidR="005A0E98">
        <w:rPr>
          <w:rFonts w:eastAsia="Calibri"/>
          <w:lang w:val="fr-FR"/>
        </w:rPr>
        <w:t>Titulaire</w:t>
      </w:r>
      <w:r w:rsidRPr="00B92480">
        <w:rPr>
          <w:rFonts w:eastAsia="Calibri"/>
          <w:lang w:val="fr-FR"/>
        </w:rPr>
        <w:t xml:space="preserve"> par tout moyen prouvant la date certaine de l’envoi et de la réception (par voie électronique) dans un délai maximum de 72 heures ouvrées précédant la date de livraison. </w:t>
      </w:r>
      <w:r w:rsidRPr="00B92480">
        <w:rPr>
          <w:lang w:val="fr-FR"/>
        </w:rPr>
        <w:t xml:space="preserve">Cette décision n’entraine aucune indemnité de quelque nature que ce soit au profit du </w:t>
      </w:r>
      <w:r w:rsidR="005A0E98">
        <w:rPr>
          <w:lang w:val="fr-FR"/>
        </w:rPr>
        <w:t>Titulaire</w:t>
      </w:r>
      <w:r w:rsidRPr="00B92480">
        <w:rPr>
          <w:lang w:val="fr-FR"/>
        </w:rPr>
        <w:t>.</w:t>
      </w:r>
    </w:p>
    <w:p w14:paraId="08036A09" w14:textId="355A6CF6" w:rsidR="009B0EE4" w:rsidRDefault="009B0EE4" w:rsidP="00CF44A8">
      <w:pPr>
        <w:spacing w:after="0"/>
        <w:jc w:val="both"/>
        <w:rPr>
          <w:lang w:val="fr-FR"/>
        </w:rPr>
      </w:pPr>
      <w:r w:rsidRPr="00B92480">
        <w:rPr>
          <w:lang w:val="fr-FR"/>
        </w:rPr>
        <w:t xml:space="preserve">Toutefois, en cas d’une </w:t>
      </w:r>
      <w:r w:rsidRPr="00B92480">
        <w:rPr>
          <w:u w:val="single"/>
          <w:lang w:val="fr-FR"/>
        </w:rPr>
        <w:t xml:space="preserve">décision d’annulation, de suspension </w:t>
      </w:r>
      <w:r w:rsidRPr="00B92480">
        <w:rPr>
          <w:lang w:val="fr-FR"/>
        </w:rPr>
        <w:t xml:space="preserve">notifiée tardivement soit en deçà des 72 heures ouvrées, IFPEN prend à sa charge </w:t>
      </w:r>
      <w:r w:rsidRPr="00B92480">
        <w:rPr>
          <w:u w:val="single"/>
          <w:lang w:val="fr-FR"/>
        </w:rPr>
        <w:t>à hauteur de 50% du montant total du bon de commande,</w:t>
      </w:r>
      <w:r w:rsidRPr="00B92480">
        <w:rPr>
          <w:lang w:val="fr-FR"/>
        </w:rPr>
        <w:t xml:space="preserve"> les frais de prestations que le </w:t>
      </w:r>
      <w:r w:rsidR="005A0E98">
        <w:rPr>
          <w:lang w:val="fr-FR"/>
        </w:rPr>
        <w:t>Titulaire</w:t>
      </w:r>
      <w:r w:rsidRPr="00B92480">
        <w:rPr>
          <w:lang w:val="fr-FR"/>
        </w:rPr>
        <w:t xml:space="preserve"> aurait pu engager du fait du commencement d’exécution du bon de commande, dans la mesure où le </w:t>
      </w:r>
      <w:r w:rsidR="005A0E98">
        <w:rPr>
          <w:lang w:val="fr-FR"/>
        </w:rPr>
        <w:t>Titulaire</w:t>
      </w:r>
      <w:r w:rsidRPr="00B92480">
        <w:rPr>
          <w:lang w:val="fr-FR"/>
        </w:rPr>
        <w:t xml:space="preserve"> produit des justificatifs attestant de l’existence de frais établis en ce sens consécutifs à un commencement d’exécution de la prestation. Le règlement partiel de la commande interrompue s’effectuera sur la base des prix contractualisés</w:t>
      </w:r>
      <w:r w:rsidR="00CF44A8">
        <w:rPr>
          <w:lang w:val="fr-FR"/>
        </w:rPr>
        <w:t>.</w:t>
      </w:r>
    </w:p>
    <w:p w14:paraId="54ABA0FC" w14:textId="77777777" w:rsidR="00CF44A8" w:rsidRPr="00B92480" w:rsidRDefault="00CF44A8" w:rsidP="00CF44A8">
      <w:pPr>
        <w:spacing w:after="0"/>
        <w:jc w:val="both"/>
        <w:rPr>
          <w:lang w:val="fr-FR"/>
        </w:rPr>
      </w:pPr>
    </w:p>
    <w:p w14:paraId="6BDF1CD7" w14:textId="10484411" w:rsidR="009B0EE4" w:rsidRPr="00B92480" w:rsidRDefault="009B0EE4" w:rsidP="00733591">
      <w:pPr>
        <w:pStyle w:val="Titre2"/>
        <w:numPr>
          <w:ilvl w:val="1"/>
          <w:numId w:val="15"/>
        </w:numPr>
        <w:spacing w:after="240" w:line="276" w:lineRule="auto"/>
        <w:rPr>
          <w:rFonts w:ascii="Arial" w:hAnsi="Arial" w:cs="Arial"/>
          <w:b/>
          <w:sz w:val="20"/>
          <w:szCs w:val="20"/>
        </w:rPr>
      </w:pPr>
      <w:bookmarkStart w:id="52" w:name="_Toc210152398"/>
      <w:r w:rsidRPr="00B92480">
        <w:rPr>
          <w:rFonts w:ascii="Arial" w:hAnsi="Arial" w:cs="Arial"/>
          <w:b/>
          <w:sz w:val="20"/>
          <w:szCs w:val="20"/>
        </w:rPr>
        <w:lastRenderedPageBreak/>
        <w:t>Modification d’un bon de commande</w:t>
      </w:r>
      <w:bookmarkEnd w:id="52"/>
    </w:p>
    <w:p w14:paraId="7298AB02" w14:textId="77777777" w:rsidR="00FE619B" w:rsidRDefault="009B0EE4" w:rsidP="00FE619B">
      <w:pPr>
        <w:jc w:val="both"/>
        <w:rPr>
          <w:rFonts w:eastAsia="Calibri"/>
          <w:lang w:val="fr-FR"/>
        </w:rPr>
      </w:pPr>
      <w:r w:rsidRPr="00B92480">
        <w:rPr>
          <w:rFonts w:eastAsia="Calibri"/>
          <w:lang w:val="fr-FR"/>
        </w:rPr>
        <w:t xml:space="preserve">Après émission d’un bon de commande, IFPEN peut modifier, dans un délai de 48 heures ouvrées précédant la date de livraison, sans frais, les références, les quantités ou l’objet du bon de commande correspondant. </w:t>
      </w:r>
    </w:p>
    <w:p w14:paraId="1B0B8F58" w14:textId="011D3237" w:rsidR="00FE619B" w:rsidRPr="004C0167" w:rsidRDefault="009B0EE4" w:rsidP="00CF44A8">
      <w:pPr>
        <w:jc w:val="both"/>
        <w:rPr>
          <w:rFonts w:eastAsia="Calibri"/>
          <w:lang w:val="fr-FR"/>
        </w:rPr>
      </w:pPr>
      <w:r w:rsidRPr="00B92480">
        <w:rPr>
          <w:rFonts w:eastAsia="Calibri"/>
          <w:lang w:val="fr-FR"/>
        </w:rPr>
        <w:t xml:space="preserve">IFPEN </w:t>
      </w:r>
      <w:r w:rsidRPr="00793368">
        <w:rPr>
          <w:rFonts w:eastAsia="Calibri"/>
          <w:lang w:val="fr-FR"/>
        </w:rPr>
        <w:t xml:space="preserve">émet alors un bon de </w:t>
      </w:r>
      <w:r w:rsidRPr="004C0167">
        <w:rPr>
          <w:rFonts w:eastAsia="Calibri"/>
          <w:lang w:val="fr-FR"/>
        </w:rPr>
        <w:t xml:space="preserve">commande rectificatif comportant les mentions visées supra. </w:t>
      </w:r>
    </w:p>
    <w:p w14:paraId="473401C0" w14:textId="77777777" w:rsidR="00CF44A8" w:rsidRPr="004C0167" w:rsidRDefault="00CF44A8" w:rsidP="00CF44A8">
      <w:pPr>
        <w:jc w:val="both"/>
        <w:rPr>
          <w:rFonts w:eastAsia="Calibri"/>
          <w:lang w:val="fr-FR"/>
        </w:rPr>
      </w:pPr>
    </w:p>
    <w:p w14:paraId="2707120D" w14:textId="491DE5F4" w:rsidR="00301AB7" w:rsidRPr="000F76FB" w:rsidRDefault="00927E8E" w:rsidP="00733591">
      <w:pPr>
        <w:pStyle w:val="Paragraphedeliste"/>
        <w:numPr>
          <w:ilvl w:val="0"/>
          <w:numId w:val="15"/>
        </w:numPr>
        <w:spacing w:after="240" w:line="276" w:lineRule="auto"/>
        <w:ind w:right="-7"/>
        <w:jc w:val="both"/>
        <w:outlineLvl w:val="1"/>
        <w:rPr>
          <w:rFonts w:ascii="Arial" w:hAnsi="Arial" w:cs="Arial"/>
          <w:b/>
          <w:u w:val="single"/>
        </w:rPr>
      </w:pPr>
      <w:bookmarkStart w:id="53" w:name="_Toc210152399"/>
      <w:r w:rsidRPr="000F76FB">
        <w:rPr>
          <w:rFonts w:ascii="Arial" w:hAnsi="Arial" w:cs="Arial"/>
          <w:b/>
          <w:u w:val="single"/>
        </w:rPr>
        <w:t>CONTEXTE</w:t>
      </w:r>
      <w:r w:rsidR="002E72B3" w:rsidRPr="000F76FB">
        <w:rPr>
          <w:rFonts w:ascii="Arial" w:hAnsi="Arial" w:cs="Arial"/>
          <w:b/>
          <w:u w:val="single"/>
        </w:rPr>
        <w:t xml:space="preserve"> DES PRESTATIONS</w:t>
      </w:r>
      <w:bookmarkEnd w:id="53"/>
      <w:r w:rsidR="002E72B3" w:rsidRPr="000F76FB">
        <w:rPr>
          <w:rFonts w:ascii="Arial" w:hAnsi="Arial" w:cs="Arial"/>
          <w:b/>
          <w:u w:val="single"/>
        </w:rPr>
        <w:t xml:space="preserve"> </w:t>
      </w:r>
    </w:p>
    <w:p w14:paraId="5B19184B" w14:textId="2E72510F" w:rsidR="00CE7B52" w:rsidRPr="000F76FB" w:rsidRDefault="00F34E4B" w:rsidP="00CD7490">
      <w:pPr>
        <w:jc w:val="both"/>
        <w:rPr>
          <w:lang w:val="fr-FR" w:eastAsia="fr-FR"/>
        </w:rPr>
      </w:pPr>
      <w:bookmarkStart w:id="54" w:name="_Toc163835658"/>
      <w:bookmarkStart w:id="55" w:name="_Toc151711775"/>
      <w:bookmarkStart w:id="56" w:name="_Toc151717433"/>
      <w:bookmarkStart w:id="57" w:name="_Toc151717699"/>
      <w:r w:rsidRPr="000F76FB">
        <w:rPr>
          <w:lang w:val="fr-FR" w:eastAsia="fr-FR"/>
        </w:rPr>
        <w:t>L</w:t>
      </w:r>
      <w:r w:rsidR="00CE7B52" w:rsidRPr="000F76FB">
        <w:rPr>
          <w:lang w:val="fr-FR" w:eastAsia="fr-FR"/>
        </w:rPr>
        <w:t>’activité de l’Assistant</w:t>
      </w:r>
      <w:r w:rsidR="006D3E5B" w:rsidRPr="000F76FB">
        <w:rPr>
          <w:lang w:val="fr-FR" w:eastAsia="fr-FR"/>
        </w:rPr>
        <w:t>(e)</w:t>
      </w:r>
      <w:r w:rsidR="00CE7B52" w:rsidRPr="000F76FB">
        <w:rPr>
          <w:lang w:val="fr-FR" w:eastAsia="fr-FR"/>
        </w:rPr>
        <w:t xml:space="preserve"> de service social </w:t>
      </w:r>
      <w:r w:rsidRPr="000F76FB">
        <w:rPr>
          <w:lang w:val="fr-FR" w:eastAsia="fr-FR"/>
        </w:rPr>
        <w:t>consister</w:t>
      </w:r>
      <w:r w:rsidR="00030550" w:rsidRPr="000F76FB">
        <w:rPr>
          <w:lang w:val="fr-FR" w:eastAsia="fr-FR"/>
        </w:rPr>
        <w:t xml:space="preserve">a en </w:t>
      </w:r>
      <w:r w:rsidR="00A64541" w:rsidRPr="000F76FB">
        <w:rPr>
          <w:lang w:val="fr-FR" w:eastAsia="fr-FR"/>
        </w:rPr>
        <w:t>trois</w:t>
      </w:r>
      <w:r w:rsidR="00030550" w:rsidRPr="000F76FB">
        <w:rPr>
          <w:lang w:val="fr-FR" w:eastAsia="fr-FR"/>
        </w:rPr>
        <w:t xml:space="preserve"> missions principales </w:t>
      </w:r>
      <w:r w:rsidR="00CE7B52" w:rsidRPr="000F76FB">
        <w:rPr>
          <w:lang w:val="fr-FR" w:eastAsia="fr-FR"/>
        </w:rPr>
        <w:t>:</w:t>
      </w:r>
    </w:p>
    <w:p w14:paraId="5EFAF6E8" w14:textId="03BA7949" w:rsidR="00D60C25" w:rsidRPr="000F76FB" w:rsidRDefault="00CC09E7" w:rsidP="00D800F0">
      <w:pPr>
        <w:pStyle w:val="Paragraphedeliste"/>
        <w:numPr>
          <w:ilvl w:val="0"/>
          <w:numId w:val="31"/>
        </w:numPr>
        <w:jc w:val="both"/>
        <w:rPr>
          <w:rFonts w:ascii="Arial" w:hAnsi="Arial" w:cs="Arial"/>
          <w:sz w:val="20"/>
          <w:szCs w:val="20"/>
        </w:rPr>
      </w:pPr>
      <w:r w:rsidRPr="000F76FB">
        <w:rPr>
          <w:rFonts w:ascii="Arial" w:hAnsi="Arial" w:cs="Arial"/>
          <w:sz w:val="20"/>
          <w:szCs w:val="20"/>
        </w:rPr>
        <w:t xml:space="preserve">Accueil, conseil et </w:t>
      </w:r>
      <w:r w:rsidR="00883D12" w:rsidRPr="000F76FB">
        <w:rPr>
          <w:rFonts w:ascii="Arial" w:hAnsi="Arial" w:cs="Arial"/>
          <w:sz w:val="20"/>
          <w:szCs w:val="20"/>
        </w:rPr>
        <w:t>a</w:t>
      </w:r>
      <w:r w:rsidRPr="000F76FB">
        <w:rPr>
          <w:rFonts w:ascii="Arial" w:hAnsi="Arial" w:cs="Arial"/>
          <w:sz w:val="20"/>
          <w:szCs w:val="20"/>
        </w:rPr>
        <w:t>ccompagnement</w:t>
      </w:r>
      <w:r w:rsidR="00CE7B52" w:rsidRPr="000F76FB">
        <w:rPr>
          <w:rFonts w:ascii="Arial" w:hAnsi="Arial" w:cs="Arial"/>
          <w:sz w:val="20"/>
          <w:szCs w:val="20"/>
        </w:rPr>
        <w:t xml:space="preserve"> </w:t>
      </w:r>
      <w:r w:rsidR="00FF7E31" w:rsidRPr="000F76FB">
        <w:rPr>
          <w:rFonts w:ascii="Arial" w:hAnsi="Arial" w:cs="Arial"/>
          <w:sz w:val="20"/>
          <w:szCs w:val="20"/>
        </w:rPr>
        <w:t>pour la résolution de difficultés d</w:t>
      </w:r>
      <w:r w:rsidR="00CE7B52" w:rsidRPr="000F76FB">
        <w:rPr>
          <w:rFonts w:ascii="Arial" w:hAnsi="Arial" w:cs="Arial"/>
          <w:sz w:val="20"/>
          <w:szCs w:val="20"/>
        </w:rPr>
        <w:t xml:space="preserve">es </w:t>
      </w:r>
      <w:r w:rsidR="000F76FB" w:rsidRPr="000F76FB">
        <w:rPr>
          <w:rFonts w:ascii="Arial" w:hAnsi="Arial" w:cs="Arial"/>
          <w:sz w:val="20"/>
          <w:szCs w:val="20"/>
        </w:rPr>
        <w:t>Bénéficiaires</w:t>
      </w:r>
      <w:r w:rsidR="00695AC0" w:rsidRPr="000F76FB">
        <w:rPr>
          <w:rFonts w:ascii="Arial" w:hAnsi="Arial" w:cs="Arial"/>
          <w:sz w:val="20"/>
          <w:szCs w:val="20"/>
        </w:rPr>
        <w:t> ;</w:t>
      </w:r>
      <w:r w:rsidR="00D60C25" w:rsidRPr="000F76FB">
        <w:rPr>
          <w:rFonts w:ascii="Arial" w:hAnsi="Arial" w:cs="Arial"/>
          <w:sz w:val="20"/>
          <w:szCs w:val="20"/>
        </w:rPr>
        <w:t xml:space="preserve"> </w:t>
      </w:r>
    </w:p>
    <w:p w14:paraId="45B96A4C" w14:textId="3CF751A5" w:rsidR="00883D12" w:rsidRPr="000F76FB" w:rsidRDefault="00CC09E7" w:rsidP="00CD7490">
      <w:pPr>
        <w:pStyle w:val="Paragraphedeliste"/>
        <w:numPr>
          <w:ilvl w:val="0"/>
          <w:numId w:val="31"/>
        </w:numPr>
        <w:jc w:val="both"/>
        <w:rPr>
          <w:rFonts w:ascii="Arial" w:hAnsi="Arial" w:cs="Arial"/>
          <w:sz w:val="20"/>
          <w:szCs w:val="20"/>
        </w:rPr>
      </w:pPr>
      <w:r w:rsidRPr="000F76FB">
        <w:rPr>
          <w:rFonts w:ascii="Arial" w:hAnsi="Arial" w:cs="Arial"/>
          <w:sz w:val="20"/>
          <w:szCs w:val="20"/>
        </w:rPr>
        <w:t xml:space="preserve">Interface </w:t>
      </w:r>
      <w:r w:rsidR="006D3E5B" w:rsidRPr="000F76FB">
        <w:rPr>
          <w:rFonts w:ascii="Arial" w:hAnsi="Arial" w:cs="Arial"/>
          <w:sz w:val="20"/>
          <w:szCs w:val="20"/>
        </w:rPr>
        <w:t xml:space="preserve">avec les </w:t>
      </w:r>
      <w:r w:rsidR="00883D12" w:rsidRPr="000F76FB">
        <w:rPr>
          <w:rFonts w:ascii="Arial" w:hAnsi="Arial" w:cs="Arial"/>
          <w:sz w:val="20"/>
          <w:szCs w:val="20"/>
        </w:rPr>
        <w:t>partenaires internes ou externes</w:t>
      </w:r>
      <w:r w:rsidR="00695AC0" w:rsidRPr="000F76FB">
        <w:rPr>
          <w:rFonts w:ascii="Arial" w:hAnsi="Arial" w:cs="Arial"/>
          <w:sz w:val="20"/>
          <w:szCs w:val="20"/>
        </w:rPr>
        <w:t> ;</w:t>
      </w:r>
    </w:p>
    <w:p w14:paraId="79913F75" w14:textId="1313D855" w:rsidR="00927E8E" w:rsidRPr="000F76FB" w:rsidRDefault="009146C9" w:rsidP="00D60C25">
      <w:pPr>
        <w:pStyle w:val="Paragraphedeliste"/>
        <w:numPr>
          <w:ilvl w:val="0"/>
          <w:numId w:val="31"/>
        </w:numPr>
        <w:spacing w:after="120"/>
        <w:jc w:val="both"/>
        <w:rPr>
          <w:rFonts w:ascii="Arial" w:hAnsi="Arial" w:cs="Arial"/>
          <w:sz w:val="20"/>
          <w:szCs w:val="20"/>
        </w:rPr>
      </w:pPr>
      <w:r w:rsidRPr="000F76FB">
        <w:rPr>
          <w:rFonts w:ascii="Arial" w:hAnsi="Arial" w:cs="Arial"/>
          <w:sz w:val="20"/>
          <w:szCs w:val="20"/>
        </w:rPr>
        <w:t>Partage et collaboration</w:t>
      </w:r>
      <w:r w:rsidR="00CE7B52" w:rsidRPr="000F76FB">
        <w:rPr>
          <w:rFonts w:ascii="Arial" w:hAnsi="Arial" w:cs="Arial"/>
          <w:sz w:val="20"/>
          <w:szCs w:val="20"/>
        </w:rPr>
        <w:t xml:space="preserve"> </w:t>
      </w:r>
      <w:r w:rsidR="00F34E4B" w:rsidRPr="000F76FB">
        <w:rPr>
          <w:rFonts w:ascii="Arial" w:hAnsi="Arial" w:cs="Arial"/>
          <w:sz w:val="20"/>
          <w:szCs w:val="20"/>
        </w:rPr>
        <w:t>avec</w:t>
      </w:r>
      <w:r w:rsidR="00CE7B52" w:rsidRPr="000F76FB">
        <w:rPr>
          <w:rFonts w:ascii="Arial" w:hAnsi="Arial" w:cs="Arial"/>
          <w:sz w:val="20"/>
          <w:szCs w:val="20"/>
        </w:rPr>
        <w:t xml:space="preserve"> </w:t>
      </w:r>
      <w:r w:rsidR="00D60C25" w:rsidRPr="000F76FB">
        <w:rPr>
          <w:rFonts w:ascii="Arial" w:hAnsi="Arial" w:cs="Arial"/>
          <w:sz w:val="20"/>
          <w:szCs w:val="20"/>
        </w:rPr>
        <w:t>le responsable d’établissement ou son représentant ; les directeurs de directions ou leurs représentants ; les acteurs de la gestion des ressources humaines ; les services de santé au travail</w:t>
      </w:r>
    </w:p>
    <w:p w14:paraId="306040FC" w14:textId="77777777" w:rsidR="00695AC0" w:rsidRPr="000F76FB" w:rsidRDefault="00695AC0" w:rsidP="00695AC0">
      <w:pPr>
        <w:spacing w:after="0"/>
        <w:jc w:val="both"/>
        <w:rPr>
          <w:rFonts w:cs="Arial"/>
          <w:szCs w:val="20"/>
          <w:lang w:val="fr-FR"/>
        </w:rPr>
      </w:pPr>
    </w:p>
    <w:p w14:paraId="048A795E" w14:textId="5E2C80C6" w:rsidR="00CE7B52" w:rsidRPr="007A65BD" w:rsidRDefault="00CE7B52" w:rsidP="00695AC0">
      <w:pPr>
        <w:jc w:val="both"/>
        <w:rPr>
          <w:lang w:val="fr-FR" w:eastAsia="fr-FR"/>
        </w:rPr>
      </w:pPr>
      <w:r w:rsidRPr="000F76FB">
        <w:rPr>
          <w:lang w:val="fr-FR" w:eastAsia="fr-FR"/>
        </w:rPr>
        <w:t xml:space="preserve">À partir d’une analyse globale de la situation </w:t>
      </w:r>
      <w:r w:rsidR="000F76FB">
        <w:rPr>
          <w:lang w:val="fr-FR" w:eastAsia="fr-FR"/>
        </w:rPr>
        <w:t>du Bénéficiaire</w:t>
      </w:r>
      <w:r w:rsidRPr="000F76FB">
        <w:rPr>
          <w:lang w:val="fr-FR" w:eastAsia="fr-FR"/>
        </w:rPr>
        <w:t>, l’Assistant</w:t>
      </w:r>
      <w:r w:rsidR="006D3E5B" w:rsidRPr="000F76FB">
        <w:rPr>
          <w:lang w:val="fr-FR" w:eastAsia="fr-FR"/>
        </w:rPr>
        <w:t>(e)</w:t>
      </w:r>
      <w:r w:rsidRPr="000F76FB">
        <w:rPr>
          <w:lang w:val="fr-FR" w:eastAsia="fr-FR"/>
        </w:rPr>
        <w:t xml:space="preserve"> de </w:t>
      </w:r>
      <w:r w:rsidRPr="007A65BD">
        <w:rPr>
          <w:lang w:val="fr-FR" w:eastAsia="fr-FR"/>
        </w:rPr>
        <w:t>service social procède à l’élaboration d’un diagnostic social et aboutit à un plan d’intervention conclu avec l’accord et la participation de</w:t>
      </w:r>
      <w:r w:rsidR="00CC09E7" w:rsidRPr="007A65BD">
        <w:rPr>
          <w:lang w:val="fr-FR" w:eastAsia="fr-FR"/>
        </w:rPr>
        <w:t xml:space="preserve"> l’</w:t>
      </w:r>
      <w:r w:rsidRPr="007A65BD">
        <w:rPr>
          <w:lang w:val="fr-FR" w:eastAsia="fr-FR"/>
        </w:rPr>
        <w:t>intéressé</w:t>
      </w:r>
      <w:r w:rsidR="006D3E5B" w:rsidRPr="007A65BD">
        <w:rPr>
          <w:lang w:val="fr-FR" w:eastAsia="fr-FR"/>
        </w:rPr>
        <w:t>(e)</w:t>
      </w:r>
      <w:r w:rsidRPr="007A65BD">
        <w:rPr>
          <w:lang w:val="fr-FR" w:eastAsia="fr-FR"/>
        </w:rPr>
        <w:t>.</w:t>
      </w:r>
    </w:p>
    <w:p w14:paraId="13CBF2BB" w14:textId="1A2A1B4A" w:rsidR="00CC09E7" w:rsidRPr="007A65BD" w:rsidRDefault="00CC09E7" w:rsidP="00695AC0">
      <w:pPr>
        <w:jc w:val="both"/>
        <w:rPr>
          <w:lang w:val="fr-FR" w:eastAsia="fr-FR"/>
        </w:rPr>
      </w:pPr>
      <w:r w:rsidRPr="007A65BD">
        <w:rPr>
          <w:lang w:val="fr-FR" w:eastAsia="fr-FR"/>
        </w:rPr>
        <w:t xml:space="preserve">L’Assistant(e) de service social pourra être amené(e) à intervenir </w:t>
      </w:r>
      <w:r w:rsidR="000F76FB" w:rsidRPr="007A65BD">
        <w:rPr>
          <w:lang w:val="fr-FR" w:eastAsia="fr-FR"/>
        </w:rPr>
        <w:t>dans</w:t>
      </w:r>
      <w:r w:rsidRPr="007A65BD">
        <w:rPr>
          <w:lang w:val="fr-FR" w:eastAsia="fr-FR"/>
        </w:rPr>
        <w:t xml:space="preserve"> les domaines </w:t>
      </w:r>
      <w:r w:rsidR="000F76FB" w:rsidRPr="007A65BD">
        <w:rPr>
          <w:lang w:val="fr-FR" w:eastAsia="fr-FR"/>
        </w:rPr>
        <w:t xml:space="preserve">mentionnés à l’article 3.2 du CCTP. </w:t>
      </w:r>
    </w:p>
    <w:p w14:paraId="4DFE9CD2" w14:textId="10DA03DB" w:rsidR="005906C5" w:rsidRPr="000F76FB" w:rsidRDefault="00CE7B52" w:rsidP="00695AC0">
      <w:pPr>
        <w:jc w:val="both"/>
        <w:rPr>
          <w:lang w:val="fr-FR" w:eastAsia="fr-FR"/>
        </w:rPr>
      </w:pPr>
      <w:r w:rsidRPr="007A65BD">
        <w:rPr>
          <w:lang w:val="fr-FR" w:eastAsia="fr-FR"/>
        </w:rPr>
        <w:t>Pour chacun de ces domaines, le rôle de l’Assistant</w:t>
      </w:r>
      <w:r w:rsidR="002B0740" w:rsidRPr="007A65BD">
        <w:rPr>
          <w:lang w:val="fr-FR" w:eastAsia="fr-FR"/>
        </w:rPr>
        <w:t>(e)</w:t>
      </w:r>
      <w:r w:rsidRPr="007A65BD">
        <w:rPr>
          <w:lang w:val="fr-FR" w:eastAsia="fr-FR"/>
        </w:rPr>
        <w:t xml:space="preserve"> de service social va se décomposer en plusieurs phases : l’accueil, l’écoute, l’évaluation, et l’information, notamment sur les dispositifs</w:t>
      </w:r>
      <w:r w:rsidRPr="000F76FB">
        <w:rPr>
          <w:lang w:val="fr-FR" w:eastAsia="fr-FR"/>
        </w:rPr>
        <w:t xml:space="preserve">, les procédures et l’accès aux droits ainsi que sur l’orientation vers les structures internes ou externes adaptées aux besoins. Ces différentes phases nécessitent du temps et s’accompagnent bien entendu d’un suivi des </w:t>
      </w:r>
      <w:r w:rsidR="00FE7901">
        <w:rPr>
          <w:lang w:val="fr-FR" w:eastAsia="fr-FR"/>
        </w:rPr>
        <w:t>Bénéficiaires</w:t>
      </w:r>
      <w:r w:rsidR="00FE7901" w:rsidRPr="000F76FB">
        <w:rPr>
          <w:lang w:val="fr-FR" w:eastAsia="fr-FR"/>
        </w:rPr>
        <w:t xml:space="preserve"> </w:t>
      </w:r>
      <w:r w:rsidRPr="000F76FB">
        <w:rPr>
          <w:lang w:val="fr-FR" w:eastAsia="fr-FR"/>
        </w:rPr>
        <w:t>et de leurs dossiers.</w:t>
      </w:r>
    </w:p>
    <w:p w14:paraId="357A5284" w14:textId="2D721B3E" w:rsidR="00B41FF0" w:rsidRPr="000F76FB" w:rsidRDefault="004E31AC" w:rsidP="00695AC0">
      <w:pPr>
        <w:jc w:val="both"/>
        <w:rPr>
          <w:lang w:val="fr-FR" w:eastAsia="fr-FR"/>
        </w:rPr>
      </w:pPr>
      <w:r w:rsidRPr="000F76FB">
        <w:rPr>
          <w:lang w:val="fr-FR" w:eastAsia="fr-FR"/>
        </w:rPr>
        <w:t xml:space="preserve">Selon les situations ou les souhaits </w:t>
      </w:r>
      <w:r w:rsidR="00FE7901">
        <w:rPr>
          <w:lang w:val="fr-FR" w:eastAsia="fr-FR"/>
        </w:rPr>
        <w:t>des Bénéficiaires</w:t>
      </w:r>
      <w:r w:rsidRPr="000F76FB">
        <w:rPr>
          <w:lang w:val="fr-FR" w:eastAsia="fr-FR"/>
        </w:rPr>
        <w:t>, l’Assistant(e) de service social sera amené à proposer et organiser des temps d’échange en face à face, par téléphone ou en visio-conférence</w:t>
      </w:r>
      <w:r w:rsidR="005906C5" w:rsidRPr="000F76FB">
        <w:rPr>
          <w:lang w:val="fr-FR" w:eastAsia="fr-FR"/>
        </w:rPr>
        <w:t xml:space="preserve">. </w:t>
      </w:r>
    </w:p>
    <w:p w14:paraId="6D3D5971" w14:textId="77777777" w:rsidR="00695AC0" w:rsidRPr="007B116B" w:rsidRDefault="00695AC0" w:rsidP="00695AC0">
      <w:pPr>
        <w:spacing w:after="0"/>
        <w:jc w:val="both"/>
        <w:rPr>
          <w:strike/>
          <w:highlight w:val="yellow"/>
          <w:lang w:val="fr-FR" w:eastAsia="fr-FR"/>
        </w:rPr>
      </w:pPr>
    </w:p>
    <w:bookmarkEnd w:id="54"/>
    <w:bookmarkEnd w:id="55"/>
    <w:bookmarkEnd w:id="56"/>
    <w:bookmarkEnd w:id="57"/>
    <w:p w14:paraId="1BCDDA5D" w14:textId="77777777" w:rsidR="00DA666E" w:rsidRPr="000F76FB" w:rsidRDefault="00DA666E" w:rsidP="00EF7897">
      <w:pPr>
        <w:tabs>
          <w:tab w:val="left" w:pos="253"/>
        </w:tabs>
        <w:spacing w:after="0" w:line="276" w:lineRule="auto"/>
        <w:jc w:val="both"/>
        <w:rPr>
          <w:rFonts w:cs="Arial"/>
          <w:szCs w:val="20"/>
          <w:highlight w:val="yellow"/>
          <w:lang w:val="fr-FR" w:eastAsia="fr-FR"/>
        </w:rPr>
      </w:pPr>
    </w:p>
    <w:p w14:paraId="4FA70BCB" w14:textId="42092135" w:rsidR="00FC3FC1" w:rsidRPr="00A33C38" w:rsidRDefault="00FC3FC1" w:rsidP="00E53681">
      <w:pPr>
        <w:pStyle w:val="Paragraphedeliste"/>
        <w:numPr>
          <w:ilvl w:val="0"/>
          <w:numId w:val="15"/>
        </w:numPr>
        <w:spacing w:after="240" w:line="276" w:lineRule="auto"/>
        <w:ind w:right="-7"/>
        <w:jc w:val="both"/>
        <w:outlineLvl w:val="1"/>
        <w:rPr>
          <w:rFonts w:ascii="Arial" w:hAnsi="Arial" w:cs="Arial"/>
          <w:b/>
          <w:u w:val="single"/>
        </w:rPr>
      </w:pPr>
      <w:bookmarkStart w:id="58" w:name="_Hlk176273099"/>
      <w:bookmarkStart w:id="59" w:name="_Toc210152400"/>
      <w:r w:rsidRPr="00A33C38">
        <w:rPr>
          <w:rFonts w:ascii="Arial" w:hAnsi="Arial" w:cs="Arial"/>
          <w:b/>
          <w:u w:val="single"/>
        </w:rPr>
        <w:t>MODALITES D’EXECUTION DES PRESTATIONS</w:t>
      </w:r>
      <w:bookmarkEnd w:id="58"/>
      <w:bookmarkEnd w:id="59"/>
    </w:p>
    <w:p w14:paraId="5018CB77" w14:textId="4000A1EF" w:rsidR="00FC3FC1" w:rsidRPr="00A33C38" w:rsidRDefault="00FC3FC1" w:rsidP="00E7224B">
      <w:pPr>
        <w:pStyle w:val="Titre2"/>
        <w:numPr>
          <w:ilvl w:val="1"/>
          <w:numId w:val="15"/>
        </w:numPr>
        <w:spacing w:after="240" w:line="276" w:lineRule="auto"/>
        <w:rPr>
          <w:rFonts w:ascii="Arial" w:hAnsi="Arial" w:cs="Arial"/>
          <w:b/>
          <w:sz w:val="20"/>
          <w:szCs w:val="20"/>
        </w:rPr>
      </w:pPr>
      <w:bookmarkStart w:id="60" w:name="_Hlk176449949"/>
      <w:bookmarkStart w:id="61" w:name="_Toc210152401"/>
      <w:r w:rsidRPr="00A33C38">
        <w:rPr>
          <w:rFonts w:ascii="Arial" w:hAnsi="Arial" w:cs="Arial"/>
          <w:b/>
          <w:sz w:val="20"/>
          <w:szCs w:val="20"/>
        </w:rPr>
        <w:t>Contenu et organisation de la prestation</w:t>
      </w:r>
      <w:bookmarkEnd w:id="60"/>
      <w:bookmarkEnd w:id="61"/>
    </w:p>
    <w:p w14:paraId="2F7DF1F7" w14:textId="77777777" w:rsidR="00A33C38" w:rsidRPr="007A65BD" w:rsidRDefault="00A33C38" w:rsidP="00A33C38">
      <w:pPr>
        <w:tabs>
          <w:tab w:val="left" w:pos="253"/>
        </w:tabs>
        <w:spacing w:after="0" w:line="276" w:lineRule="auto"/>
        <w:jc w:val="both"/>
        <w:rPr>
          <w:rFonts w:cs="Arial"/>
          <w:szCs w:val="20"/>
          <w:lang w:val="fr-FR" w:eastAsia="fr-FR"/>
        </w:rPr>
      </w:pPr>
      <w:r w:rsidRPr="00A33C38">
        <w:rPr>
          <w:rFonts w:cs="Arial"/>
          <w:szCs w:val="20"/>
          <w:lang w:val="fr-FR" w:eastAsia="fr-FR"/>
        </w:rPr>
        <w:t xml:space="preserve">Il est convenu que pour l’accomplissement de ces Prestations, le Titulaire interviendra les jours de permanence suivants à l’exclusion des ponts, des jours </w:t>
      </w:r>
      <w:r w:rsidRPr="007A65BD">
        <w:rPr>
          <w:rFonts w:cs="Arial"/>
          <w:szCs w:val="20"/>
          <w:lang w:val="fr-FR" w:eastAsia="fr-FR"/>
        </w:rPr>
        <w:t>fériés et des éventuelles périodes de fermeture d’IFPEN :</w:t>
      </w:r>
    </w:p>
    <w:p w14:paraId="03D7FF66" w14:textId="77777777" w:rsidR="00A33C38" w:rsidRPr="007A65BD" w:rsidRDefault="00A33C38" w:rsidP="00A33C38">
      <w:pPr>
        <w:tabs>
          <w:tab w:val="left" w:pos="253"/>
        </w:tabs>
        <w:spacing w:after="0" w:line="276" w:lineRule="auto"/>
        <w:jc w:val="both"/>
        <w:rPr>
          <w:rFonts w:cs="Arial"/>
          <w:szCs w:val="20"/>
          <w:lang w:val="fr-FR" w:eastAsia="fr-FR"/>
        </w:rPr>
      </w:pPr>
    </w:p>
    <w:p w14:paraId="0DB86A46" w14:textId="306DF6DC" w:rsidR="00A33C38" w:rsidRPr="007A65BD" w:rsidRDefault="00A33C38" w:rsidP="00A33C38">
      <w:pPr>
        <w:tabs>
          <w:tab w:val="left" w:pos="253"/>
        </w:tabs>
        <w:spacing w:after="0" w:line="276" w:lineRule="auto"/>
        <w:jc w:val="both"/>
        <w:rPr>
          <w:rFonts w:cs="Arial"/>
          <w:szCs w:val="20"/>
          <w:lang w:val="fr-FR" w:eastAsia="fr-FR"/>
        </w:rPr>
      </w:pPr>
      <w:r w:rsidRPr="007A65BD">
        <w:rPr>
          <w:rFonts w:cs="Arial"/>
          <w:szCs w:val="20"/>
          <w:lang w:val="fr-FR" w:eastAsia="fr-FR"/>
        </w:rPr>
        <w:t>-</w:t>
      </w:r>
      <w:r w:rsidRPr="007A65BD">
        <w:rPr>
          <w:rFonts w:cs="Arial"/>
          <w:szCs w:val="20"/>
          <w:lang w:val="fr-FR" w:eastAsia="fr-FR"/>
        </w:rPr>
        <w:tab/>
        <w:t>Pour l’année 2026 :</w:t>
      </w:r>
    </w:p>
    <w:p w14:paraId="3ED9664A" w14:textId="40AA347B" w:rsidR="00A33C38" w:rsidRPr="007A65BD" w:rsidRDefault="00A33C38" w:rsidP="00A33C38">
      <w:pPr>
        <w:pStyle w:val="Paragraphedeliste"/>
        <w:numPr>
          <w:ilvl w:val="0"/>
          <w:numId w:val="33"/>
        </w:numPr>
        <w:tabs>
          <w:tab w:val="left" w:pos="253"/>
        </w:tabs>
        <w:spacing w:line="276" w:lineRule="auto"/>
        <w:jc w:val="both"/>
        <w:rPr>
          <w:rFonts w:ascii="Arial" w:hAnsi="Arial" w:cs="Arial"/>
          <w:sz w:val="20"/>
          <w:szCs w:val="20"/>
        </w:rPr>
      </w:pPr>
      <w:r w:rsidRPr="007A65BD">
        <w:rPr>
          <w:rFonts w:ascii="Arial" w:hAnsi="Arial" w:cs="Arial"/>
          <w:sz w:val="20"/>
          <w:szCs w:val="20"/>
        </w:rPr>
        <w:t xml:space="preserve">Pour le Site de Rueil Malmaison : mardi, jeudi </w:t>
      </w:r>
    </w:p>
    <w:p w14:paraId="4D85056D" w14:textId="42E45FAC" w:rsidR="00A33C38" w:rsidRPr="007A65BD" w:rsidRDefault="00A33C38" w:rsidP="00A33C38">
      <w:pPr>
        <w:pStyle w:val="Paragraphedeliste"/>
        <w:numPr>
          <w:ilvl w:val="0"/>
          <w:numId w:val="33"/>
        </w:numPr>
        <w:tabs>
          <w:tab w:val="left" w:pos="253"/>
        </w:tabs>
        <w:spacing w:line="276" w:lineRule="auto"/>
        <w:jc w:val="both"/>
        <w:rPr>
          <w:rFonts w:ascii="Arial" w:hAnsi="Arial" w:cs="Arial"/>
          <w:sz w:val="20"/>
          <w:szCs w:val="20"/>
        </w:rPr>
      </w:pPr>
      <w:r w:rsidRPr="007A65BD">
        <w:rPr>
          <w:rFonts w:ascii="Arial" w:hAnsi="Arial" w:cs="Arial"/>
          <w:sz w:val="20"/>
          <w:szCs w:val="20"/>
        </w:rPr>
        <w:t>Pour le Site de Solaize : jeudi</w:t>
      </w:r>
    </w:p>
    <w:p w14:paraId="66225BF1" w14:textId="32B50B73" w:rsidR="00A33C38" w:rsidRPr="00A33C38" w:rsidRDefault="00A33C38" w:rsidP="00A33C38">
      <w:pPr>
        <w:pStyle w:val="Paragraphedeliste"/>
        <w:numPr>
          <w:ilvl w:val="0"/>
          <w:numId w:val="33"/>
        </w:numPr>
        <w:tabs>
          <w:tab w:val="left" w:pos="253"/>
        </w:tabs>
        <w:spacing w:line="276" w:lineRule="auto"/>
        <w:jc w:val="both"/>
        <w:rPr>
          <w:rFonts w:ascii="Arial" w:hAnsi="Arial" w:cs="Arial"/>
          <w:sz w:val="20"/>
          <w:szCs w:val="20"/>
        </w:rPr>
      </w:pPr>
      <w:r w:rsidRPr="007A65BD">
        <w:rPr>
          <w:rFonts w:ascii="Arial" w:hAnsi="Arial" w:cs="Arial"/>
          <w:sz w:val="20"/>
          <w:szCs w:val="20"/>
        </w:rPr>
        <w:t>Il est ici précisé que le calendrier des jours fermeture</w:t>
      </w:r>
      <w:r w:rsidRPr="00A33C38">
        <w:rPr>
          <w:rFonts w:ascii="Arial" w:hAnsi="Arial" w:cs="Arial"/>
          <w:sz w:val="20"/>
          <w:szCs w:val="20"/>
        </w:rPr>
        <w:t xml:space="preserve"> IFPEN pour l’année 202</w:t>
      </w:r>
      <w:r>
        <w:rPr>
          <w:rFonts w:ascii="Arial" w:hAnsi="Arial" w:cs="Arial"/>
          <w:sz w:val="20"/>
          <w:szCs w:val="20"/>
        </w:rPr>
        <w:t>6</w:t>
      </w:r>
      <w:r w:rsidRPr="00A33C38">
        <w:rPr>
          <w:rFonts w:ascii="Arial" w:hAnsi="Arial" w:cs="Arial"/>
          <w:sz w:val="20"/>
          <w:szCs w:val="20"/>
        </w:rPr>
        <w:t xml:space="preserve"> figure en annexe </w:t>
      </w:r>
      <w:r w:rsidRPr="00A33C38">
        <w:rPr>
          <w:rFonts w:ascii="Arial" w:hAnsi="Arial" w:cs="Arial"/>
          <w:sz w:val="20"/>
          <w:szCs w:val="20"/>
        </w:rPr>
        <w:lastRenderedPageBreak/>
        <w:t>du CCTP</w:t>
      </w:r>
    </w:p>
    <w:p w14:paraId="4F2E1FB7" w14:textId="451FC0BC" w:rsidR="00A33C38" w:rsidRPr="00A33C38" w:rsidRDefault="00A33C38" w:rsidP="00A33C38">
      <w:pPr>
        <w:tabs>
          <w:tab w:val="left" w:pos="253"/>
        </w:tabs>
        <w:spacing w:after="0" w:line="276" w:lineRule="auto"/>
        <w:jc w:val="both"/>
        <w:rPr>
          <w:rFonts w:cs="Arial"/>
          <w:szCs w:val="20"/>
          <w:lang w:val="fr-FR" w:eastAsia="fr-FR"/>
        </w:rPr>
      </w:pPr>
      <w:r w:rsidRPr="00A33C38">
        <w:rPr>
          <w:rFonts w:cs="Arial"/>
          <w:szCs w:val="20"/>
          <w:lang w:val="fr-FR" w:eastAsia="fr-FR"/>
        </w:rPr>
        <w:t>-</w:t>
      </w:r>
      <w:r w:rsidRPr="00A33C38">
        <w:rPr>
          <w:rFonts w:cs="Arial"/>
          <w:szCs w:val="20"/>
          <w:lang w:val="fr-FR" w:eastAsia="fr-FR"/>
        </w:rPr>
        <w:tab/>
        <w:t xml:space="preserve">Pour les années suivantes au regard de la durée du </w:t>
      </w:r>
      <w:r>
        <w:rPr>
          <w:rFonts w:cs="Arial"/>
          <w:szCs w:val="20"/>
          <w:lang w:val="fr-FR" w:eastAsia="fr-FR"/>
        </w:rPr>
        <w:t>marché</w:t>
      </w:r>
      <w:r w:rsidRPr="00A33C38">
        <w:rPr>
          <w:rFonts w:cs="Arial"/>
          <w:szCs w:val="20"/>
          <w:lang w:val="fr-FR" w:eastAsia="fr-FR"/>
        </w:rPr>
        <w:t xml:space="preserve"> : un calendrier avec les jours de permanence ainsi que les jours de fermeture sera transmis par IFPEN au Titulaire au minimum deux mois avant le début de chaque année calendaire.</w:t>
      </w:r>
    </w:p>
    <w:p w14:paraId="4D43346F" w14:textId="77777777" w:rsidR="00A33C38" w:rsidRPr="00A33C38" w:rsidRDefault="00A33C38" w:rsidP="00A33C38">
      <w:pPr>
        <w:tabs>
          <w:tab w:val="left" w:pos="253"/>
        </w:tabs>
        <w:spacing w:after="0" w:line="276" w:lineRule="auto"/>
        <w:jc w:val="both"/>
        <w:rPr>
          <w:rFonts w:cs="Arial"/>
          <w:szCs w:val="20"/>
          <w:lang w:val="fr-FR" w:eastAsia="fr-FR"/>
        </w:rPr>
      </w:pPr>
    </w:p>
    <w:p w14:paraId="263F6017" w14:textId="77777777" w:rsidR="00A33C38" w:rsidRPr="00A33C38" w:rsidRDefault="00A33C38" w:rsidP="00A33C38">
      <w:pPr>
        <w:tabs>
          <w:tab w:val="left" w:pos="253"/>
        </w:tabs>
        <w:spacing w:after="0" w:line="276" w:lineRule="auto"/>
        <w:jc w:val="both"/>
        <w:rPr>
          <w:rFonts w:cs="Arial"/>
          <w:szCs w:val="20"/>
          <w:lang w:val="fr-FR" w:eastAsia="fr-FR"/>
        </w:rPr>
      </w:pPr>
      <w:r w:rsidRPr="00A33C38">
        <w:rPr>
          <w:rFonts w:cs="Arial"/>
          <w:szCs w:val="20"/>
          <w:lang w:val="fr-FR" w:eastAsia="fr-FR"/>
        </w:rPr>
        <w:tab/>
        <w:t>Les Prestations s’entendent de vacation à la journée sur une plage horaire de 8h00 à 18h00 moyennant une pause déjeuner de 45 min.</w:t>
      </w:r>
    </w:p>
    <w:p w14:paraId="68561D0F" w14:textId="77777777" w:rsidR="00A33C38" w:rsidRPr="00A33C38" w:rsidRDefault="00A33C38" w:rsidP="00A33C38">
      <w:pPr>
        <w:tabs>
          <w:tab w:val="left" w:pos="253"/>
        </w:tabs>
        <w:spacing w:after="0" w:line="276" w:lineRule="auto"/>
        <w:jc w:val="both"/>
        <w:rPr>
          <w:rFonts w:cs="Arial"/>
          <w:szCs w:val="20"/>
          <w:lang w:val="fr-FR" w:eastAsia="fr-FR"/>
        </w:rPr>
      </w:pPr>
    </w:p>
    <w:p w14:paraId="68F25A10" w14:textId="63AF08B6" w:rsidR="00CF2CF1" w:rsidRDefault="00A33C38" w:rsidP="00A33C38">
      <w:pPr>
        <w:tabs>
          <w:tab w:val="left" w:pos="253"/>
        </w:tabs>
        <w:spacing w:after="0" w:line="276" w:lineRule="auto"/>
        <w:jc w:val="both"/>
        <w:rPr>
          <w:rFonts w:cs="Arial"/>
          <w:szCs w:val="20"/>
          <w:highlight w:val="yellow"/>
          <w:lang w:val="fr-FR" w:eastAsia="fr-FR"/>
        </w:rPr>
      </w:pPr>
      <w:r w:rsidRPr="00A33C38">
        <w:rPr>
          <w:rFonts w:cs="Arial"/>
          <w:szCs w:val="20"/>
          <w:lang w:val="fr-FR" w:eastAsia="fr-FR"/>
        </w:rPr>
        <w:t>-</w:t>
      </w:r>
      <w:r w:rsidRPr="00A33C38">
        <w:rPr>
          <w:rFonts w:cs="Arial"/>
          <w:szCs w:val="20"/>
          <w:lang w:val="fr-FR" w:eastAsia="fr-FR"/>
        </w:rPr>
        <w:tab/>
        <w:t xml:space="preserve">Une hot line sera mise en place par le Titulaire selon les modalités précisées dans l’Offre </w:t>
      </w:r>
      <w:r w:rsidR="00B632AE">
        <w:rPr>
          <w:rFonts w:cs="Arial"/>
          <w:szCs w:val="20"/>
          <w:lang w:val="fr-FR" w:eastAsia="fr-FR"/>
        </w:rPr>
        <w:t>Technique</w:t>
      </w:r>
      <w:r w:rsidRPr="00A33C38">
        <w:rPr>
          <w:rFonts w:cs="Arial"/>
          <w:szCs w:val="20"/>
          <w:lang w:val="fr-FR" w:eastAsia="fr-FR"/>
        </w:rPr>
        <w:t xml:space="preserve"> du Titulaire</w:t>
      </w:r>
      <w:r w:rsidR="00B632AE">
        <w:rPr>
          <w:rFonts w:cs="Arial"/>
          <w:szCs w:val="20"/>
          <w:lang w:val="fr-FR" w:eastAsia="fr-FR"/>
        </w:rPr>
        <w:t>.</w:t>
      </w:r>
    </w:p>
    <w:p w14:paraId="15509062" w14:textId="77777777" w:rsidR="00A33C38" w:rsidRPr="00A33C38" w:rsidRDefault="00A33C38" w:rsidP="00CF2CF1">
      <w:pPr>
        <w:tabs>
          <w:tab w:val="left" w:pos="253"/>
        </w:tabs>
        <w:spacing w:after="0" w:line="276" w:lineRule="auto"/>
        <w:jc w:val="both"/>
        <w:rPr>
          <w:rFonts w:cs="Arial"/>
          <w:szCs w:val="20"/>
          <w:lang w:val="fr-FR" w:eastAsia="fr-FR"/>
        </w:rPr>
      </w:pPr>
    </w:p>
    <w:p w14:paraId="62FF935B" w14:textId="5A635E60" w:rsidR="00C93F75" w:rsidRPr="00A33C38" w:rsidRDefault="00C93F75" w:rsidP="00CF2CF1">
      <w:pPr>
        <w:pStyle w:val="Titre2"/>
        <w:numPr>
          <w:ilvl w:val="1"/>
          <w:numId w:val="15"/>
        </w:numPr>
        <w:spacing w:before="0" w:after="240" w:line="276" w:lineRule="auto"/>
        <w:rPr>
          <w:rFonts w:ascii="Arial" w:hAnsi="Arial" w:cs="Arial"/>
          <w:b/>
          <w:sz w:val="20"/>
          <w:szCs w:val="20"/>
        </w:rPr>
      </w:pPr>
      <w:bookmarkStart w:id="62" w:name="_Hlk176450008"/>
      <w:bookmarkStart w:id="63" w:name="_Toc210152402"/>
      <w:r w:rsidRPr="00A33C38">
        <w:rPr>
          <w:rFonts w:ascii="Arial" w:hAnsi="Arial" w:cs="Arial"/>
          <w:b/>
          <w:sz w:val="20"/>
          <w:szCs w:val="20"/>
        </w:rPr>
        <w:t>Dispositions particulières liées aux prestations sur site IFPEN</w:t>
      </w:r>
      <w:bookmarkEnd w:id="62"/>
      <w:bookmarkEnd w:id="63"/>
    </w:p>
    <w:p w14:paraId="70BB791D" w14:textId="3DC38034" w:rsidR="0045432B" w:rsidRPr="00A33C38" w:rsidRDefault="00C93F75" w:rsidP="00C93F75">
      <w:pPr>
        <w:tabs>
          <w:tab w:val="left" w:pos="253"/>
        </w:tabs>
        <w:spacing w:line="276" w:lineRule="auto"/>
        <w:jc w:val="both"/>
        <w:rPr>
          <w:rFonts w:cs="Arial"/>
          <w:b/>
          <w:bCs/>
          <w:szCs w:val="20"/>
          <w:lang w:val="fr-FR" w:eastAsia="fr-FR"/>
        </w:rPr>
      </w:pPr>
      <w:r w:rsidRPr="00A33C38">
        <w:rPr>
          <w:rFonts w:cs="Arial"/>
          <w:b/>
          <w:bCs/>
          <w:szCs w:val="20"/>
          <w:lang w:val="fr-FR" w:eastAsia="fr-FR"/>
        </w:rPr>
        <w:t>Badge d’accès au site </w:t>
      </w:r>
      <w:bookmarkStart w:id="64" w:name="_Hlk174461799"/>
      <w:r w:rsidRPr="00A33C38">
        <w:rPr>
          <w:rFonts w:cs="Arial"/>
          <w:b/>
          <w:bCs/>
          <w:szCs w:val="20"/>
          <w:lang w:val="fr-FR" w:eastAsia="fr-FR"/>
        </w:rPr>
        <w:t>IFP</w:t>
      </w:r>
      <w:bookmarkEnd w:id="64"/>
      <w:r w:rsidR="00A33C38" w:rsidRPr="00A33C38">
        <w:rPr>
          <w:rFonts w:cs="Arial"/>
          <w:b/>
          <w:bCs/>
          <w:szCs w:val="20"/>
          <w:lang w:val="fr-FR" w:eastAsia="fr-FR"/>
        </w:rPr>
        <w:t>EN</w:t>
      </w:r>
    </w:p>
    <w:p w14:paraId="2E443365" w14:textId="2751B96D" w:rsidR="00C93F75" w:rsidRPr="00A33C38" w:rsidRDefault="00C93F75" w:rsidP="00C93F75">
      <w:pPr>
        <w:tabs>
          <w:tab w:val="left" w:pos="253"/>
        </w:tabs>
        <w:spacing w:line="276" w:lineRule="auto"/>
        <w:jc w:val="both"/>
        <w:rPr>
          <w:rFonts w:cs="Arial"/>
          <w:b/>
          <w:bCs/>
          <w:szCs w:val="20"/>
          <w:lang w:val="fr-FR" w:eastAsia="fr-FR"/>
        </w:rPr>
      </w:pPr>
      <w:r w:rsidRPr="00A33C38">
        <w:rPr>
          <w:rFonts w:cs="Arial"/>
          <w:szCs w:val="20"/>
          <w:lang w:val="fr-FR" w:eastAsia="fr-FR"/>
        </w:rPr>
        <w:t>Le site IFP</w:t>
      </w:r>
      <w:r w:rsidR="00810EBE">
        <w:rPr>
          <w:rFonts w:cs="Arial"/>
          <w:szCs w:val="20"/>
          <w:lang w:val="fr-FR" w:eastAsia="fr-FR"/>
        </w:rPr>
        <w:t xml:space="preserve">EN </w:t>
      </w:r>
      <w:r w:rsidRPr="00A33C38">
        <w:rPr>
          <w:rFonts w:cs="Arial"/>
          <w:szCs w:val="20"/>
          <w:lang w:val="fr-FR" w:eastAsia="fr-FR"/>
        </w:rPr>
        <w:t>étant un établissement à accès restrictif, les intervenants appelés à intervenir sur le Site devront être habilités par IFPEN. IFPEN fournit des badges aux intervenants du Prestataire pour qu’il puisse accéder à l’établissement. Les badges sont à déposer à l’accueil IFP</w:t>
      </w:r>
      <w:r w:rsidR="00A33C38">
        <w:rPr>
          <w:rFonts w:cs="Arial"/>
          <w:szCs w:val="20"/>
          <w:lang w:val="fr-FR" w:eastAsia="fr-FR"/>
        </w:rPr>
        <w:t xml:space="preserve">EN </w:t>
      </w:r>
      <w:r w:rsidRPr="00A33C38">
        <w:rPr>
          <w:rFonts w:cs="Arial"/>
          <w:szCs w:val="20"/>
          <w:lang w:val="fr-FR" w:eastAsia="fr-FR"/>
        </w:rPr>
        <w:t>dès que les intervenants quittent l’établissement après avoir réalisé les prestations prévues sur la journée. En cas de perte, IFPEN se réserve le droit de faire facturer au Prestataire les badges perdus.</w:t>
      </w:r>
    </w:p>
    <w:p w14:paraId="28B68679" w14:textId="1B21C103" w:rsidR="0045432B" w:rsidRPr="00A33C38" w:rsidRDefault="00C93F75" w:rsidP="00C93F75">
      <w:pPr>
        <w:tabs>
          <w:tab w:val="left" w:pos="253"/>
        </w:tabs>
        <w:spacing w:line="276" w:lineRule="auto"/>
        <w:jc w:val="both"/>
        <w:rPr>
          <w:rFonts w:cs="Arial"/>
          <w:b/>
          <w:bCs/>
          <w:szCs w:val="20"/>
          <w:lang w:val="fr-FR" w:eastAsia="fr-FR"/>
        </w:rPr>
      </w:pPr>
      <w:r w:rsidRPr="00A33C38">
        <w:rPr>
          <w:rFonts w:cs="Arial"/>
          <w:b/>
          <w:bCs/>
          <w:szCs w:val="20"/>
          <w:lang w:val="fr-FR" w:eastAsia="fr-FR"/>
        </w:rPr>
        <w:t>Locaux affectés aux prestations sur site IFP</w:t>
      </w:r>
      <w:r w:rsidR="00A33C38">
        <w:rPr>
          <w:rFonts w:cs="Arial"/>
          <w:b/>
          <w:bCs/>
          <w:szCs w:val="20"/>
          <w:lang w:val="fr-FR" w:eastAsia="fr-FR"/>
        </w:rPr>
        <w:t>EN</w:t>
      </w:r>
    </w:p>
    <w:p w14:paraId="6DC038E0" w14:textId="2B0B75C3" w:rsidR="00C93F75" w:rsidRPr="00A33C38" w:rsidRDefault="00C93F75" w:rsidP="00C93F75">
      <w:pPr>
        <w:tabs>
          <w:tab w:val="left" w:pos="253"/>
        </w:tabs>
        <w:spacing w:line="276" w:lineRule="auto"/>
        <w:jc w:val="both"/>
        <w:rPr>
          <w:rFonts w:cs="Arial"/>
          <w:szCs w:val="20"/>
          <w:lang w:val="fr-FR" w:eastAsia="fr-FR"/>
        </w:rPr>
      </w:pPr>
      <w:r w:rsidRPr="00A33C38">
        <w:rPr>
          <w:rFonts w:cs="Arial"/>
          <w:szCs w:val="20"/>
          <w:lang w:val="fr-FR" w:eastAsia="fr-FR"/>
        </w:rPr>
        <w:t xml:space="preserve">IFPEN met à la disposition du Prestataire, à titre gratuit, pour les seuls besoins du marché, une pièce indépendante à usage de bureau individuel aménagé et des infrastructures fonctionnelles (téléphone fixe avec messagerie vocale y compris réseau, et connexion wifi) nécessaires à la réalisation des prestations. Une Convention d'occupation à titre précaire d'un emplacement sur un site IFP Energies nouvelles spécifique au présent marché est intégrée au marché. IFPEN peut à tout moment contrôler les conditions d’utilisation par le Prestataire des installations mises à sa disposition. Tout dommage causé aux installations et aux équipements par le Prestataire ou par ses intervenants relève de la responsabilité du Prestataire. Pendant toute la durée </w:t>
      </w:r>
      <w:r w:rsidR="00952C5E" w:rsidRPr="00A33C38">
        <w:rPr>
          <w:rFonts w:cs="Arial"/>
          <w:szCs w:val="20"/>
          <w:lang w:val="fr-FR" w:eastAsia="fr-FR"/>
        </w:rPr>
        <w:t>du marché</w:t>
      </w:r>
      <w:r w:rsidRPr="00A33C38">
        <w:rPr>
          <w:rFonts w:cs="Arial"/>
          <w:szCs w:val="20"/>
          <w:lang w:val="fr-FR" w:eastAsia="fr-FR"/>
        </w:rPr>
        <w:t>, le Prestataire a en charge de maintenir en parfait état de propreté l'ensemble des salles mises à sa disposition. En cas de non-respect de cette disposition, IFPEN pourra demander sans préavis l'intervention d'une entreprise spécialisée afin d'effectuer les opérations nécessaires à la remise en état des salles, et ce, aux frais du Prestataire. Pendant toute la durée des prestations se déroulant sur un Site IFPEN, le Prestataire veille au respect par ses intervenants du règlement intérieur d’IFPEN, des règles d’hygiène, des horaires d’accès au Site, des procédures de sécurité et des procédures de sécurité informatique en vigueur à IFPEN ainsi que des conditions de travail en usage sur ledit Site.</w:t>
      </w:r>
    </w:p>
    <w:p w14:paraId="13F68F34" w14:textId="1703568B" w:rsidR="0045432B" w:rsidRPr="00A33C38" w:rsidRDefault="00C93F75" w:rsidP="00C93F75">
      <w:pPr>
        <w:tabs>
          <w:tab w:val="left" w:pos="253"/>
        </w:tabs>
        <w:spacing w:line="276" w:lineRule="auto"/>
        <w:jc w:val="both"/>
        <w:rPr>
          <w:rFonts w:cs="Arial"/>
          <w:b/>
          <w:bCs/>
          <w:szCs w:val="20"/>
          <w:lang w:val="fr-FR" w:eastAsia="fr-FR"/>
        </w:rPr>
      </w:pPr>
      <w:r w:rsidRPr="00A33C38">
        <w:rPr>
          <w:rFonts w:cs="Arial"/>
          <w:b/>
          <w:bCs/>
          <w:szCs w:val="20"/>
          <w:lang w:val="fr-FR" w:eastAsia="fr-FR"/>
        </w:rPr>
        <w:t>Matériels et équipements</w:t>
      </w:r>
    </w:p>
    <w:p w14:paraId="491E7DAB" w14:textId="31B0CD35" w:rsidR="00C93F75" w:rsidRPr="00A33C38" w:rsidRDefault="00C93F75" w:rsidP="00C93F75">
      <w:pPr>
        <w:tabs>
          <w:tab w:val="left" w:pos="253"/>
        </w:tabs>
        <w:spacing w:line="276" w:lineRule="auto"/>
        <w:jc w:val="both"/>
        <w:rPr>
          <w:rFonts w:cs="Arial"/>
          <w:szCs w:val="20"/>
          <w:lang w:val="fr-FR" w:eastAsia="fr-FR"/>
        </w:rPr>
      </w:pPr>
      <w:r w:rsidRPr="00A33C38">
        <w:rPr>
          <w:rFonts w:cs="Arial"/>
          <w:szCs w:val="20"/>
          <w:lang w:val="fr-FR" w:eastAsia="fr-FR"/>
        </w:rPr>
        <w:t xml:space="preserve">Un accès Wi-Fi </w:t>
      </w:r>
      <w:r w:rsidR="003804DA" w:rsidRPr="00A33C38">
        <w:rPr>
          <w:rFonts w:cs="Arial"/>
          <w:szCs w:val="20"/>
          <w:lang w:val="fr-FR" w:eastAsia="fr-FR"/>
        </w:rPr>
        <w:t xml:space="preserve">sera </w:t>
      </w:r>
      <w:r w:rsidRPr="00A33C38">
        <w:rPr>
          <w:rFonts w:cs="Arial"/>
          <w:szCs w:val="20"/>
          <w:lang w:val="fr-FR" w:eastAsia="fr-FR"/>
        </w:rPr>
        <w:t>mis à disposition pour les besoins des prestations</w:t>
      </w:r>
      <w:r w:rsidR="003804DA" w:rsidRPr="00A33C38">
        <w:rPr>
          <w:rFonts w:cs="Arial"/>
          <w:szCs w:val="20"/>
          <w:lang w:val="fr-FR" w:eastAsia="fr-FR"/>
        </w:rPr>
        <w:t xml:space="preserve"> par IFPEN</w:t>
      </w:r>
      <w:r w:rsidRPr="00A33C38">
        <w:rPr>
          <w:rFonts w:cs="Arial"/>
          <w:szCs w:val="20"/>
          <w:lang w:val="fr-FR" w:eastAsia="fr-FR"/>
        </w:rPr>
        <w:t xml:space="preserve">. Les intervenants peuvent utiliser les moyens d'impression et de reprographie IFPEN. </w:t>
      </w:r>
      <w:r w:rsidR="0045432B" w:rsidRPr="00A33C38">
        <w:rPr>
          <w:rFonts w:cs="Arial"/>
          <w:szCs w:val="20"/>
          <w:lang w:val="fr-FR" w:eastAsia="fr-FR"/>
        </w:rPr>
        <w:t>Un ordinateur portable et</w:t>
      </w:r>
      <w:r w:rsidRPr="00A33C38">
        <w:rPr>
          <w:rFonts w:cs="Arial"/>
          <w:szCs w:val="20"/>
          <w:lang w:val="fr-FR" w:eastAsia="fr-FR"/>
        </w:rPr>
        <w:t xml:space="preserve"> les fournitures de bureau et le petit matériel (crayons, cahier...) doivent être fournis par le Prestataire à ses intervenants. En outre, IFP</w:t>
      </w:r>
      <w:r w:rsidR="00B632AE">
        <w:rPr>
          <w:rFonts w:cs="Arial"/>
          <w:szCs w:val="20"/>
          <w:lang w:val="fr-FR" w:eastAsia="fr-FR"/>
        </w:rPr>
        <w:t xml:space="preserve">EN </w:t>
      </w:r>
      <w:r w:rsidRPr="00A33C38">
        <w:rPr>
          <w:rFonts w:cs="Arial"/>
          <w:szCs w:val="20"/>
          <w:lang w:val="fr-FR" w:eastAsia="fr-FR"/>
        </w:rPr>
        <w:t>donne accès à l’ensemble des documents utiles à l’exercice de la mission de l'Assistant</w:t>
      </w:r>
      <w:r w:rsidR="0045432B" w:rsidRPr="00A33C38">
        <w:rPr>
          <w:rFonts w:cs="Arial"/>
          <w:szCs w:val="20"/>
          <w:lang w:val="fr-FR" w:eastAsia="fr-FR"/>
        </w:rPr>
        <w:t>(e)</w:t>
      </w:r>
      <w:r w:rsidRPr="00A33C38">
        <w:rPr>
          <w:rFonts w:cs="Arial"/>
          <w:szCs w:val="20"/>
          <w:lang w:val="fr-FR" w:eastAsia="fr-FR"/>
        </w:rPr>
        <w:t xml:space="preserve"> de Service social (règlements et accords, organigrammes, accord handicap, règlements de commissions sociales, prévoyance, mutuelle etc.).</w:t>
      </w:r>
    </w:p>
    <w:p w14:paraId="1FD0E22E" w14:textId="6EFCFA29" w:rsidR="0045432B" w:rsidRPr="00A33C38" w:rsidRDefault="00C93F75" w:rsidP="00C93F75">
      <w:pPr>
        <w:tabs>
          <w:tab w:val="left" w:pos="253"/>
        </w:tabs>
        <w:spacing w:line="276" w:lineRule="auto"/>
        <w:jc w:val="both"/>
        <w:rPr>
          <w:rFonts w:cs="Arial"/>
          <w:b/>
          <w:bCs/>
          <w:szCs w:val="20"/>
          <w:lang w:val="fr-FR" w:eastAsia="fr-FR"/>
        </w:rPr>
      </w:pPr>
      <w:r w:rsidRPr="00A33C38">
        <w:rPr>
          <w:rFonts w:cs="Arial"/>
          <w:b/>
          <w:bCs/>
          <w:szCs w:val="20"/>
          <w:lang w:val="fr-FR" w:eastAsia="fr-FR"/>
        </w:rPr>
        <w:lastRenderedPageBreak/>
        <w:t>Accès au restaurant d’entreprise</w:t>
      </w:r>
      <w:r w:rsidR="0045432B" w:rsidRPr="00A33C38">
        <w:rPr>
          <w:rFonts w:cs="Arial"/>
          <w:b/>
          <w:bCs/>
          <w:szCs w:val="20"/>
          <w:lang w:val="fr-FR" w:eastAsia="fr-FR"/>
        </w:rPr>
        <w:t xml:space="preserve"> et au parking</w:t>
      </w:r>
    </w:p>
    <w:p w14:paraId="31C7DF24" w14:textId="1AA6B29D" w:rsidR="00C93F75" w:rsidRPr="00A33C38" w:rsidRDefault="00B32400" w:rsidP="00C93F75">
      <w:pPr>
        <w:tabs>
          <w:tab w:val="left" w:pos="253"/>
        </w:tabs>
        <w:spacing w:line="276" w:lineRule="auto"/>
        <w:jc w:val="both"/>
        <w:rPr>
          <w:rFonts w:cs="Arial"/>
          <w:szCs w:val="20"/>
          <w:lang w:val="fr-FR" w:eastAsia="fr-FR"/>
        </w:rPr>
      </w:pPr>
      <w:r w:rsidRPr="00A33C38">
        <w:rPr>
          <w:rFonts w:cs="Arial"/>
          <w:szCs w:val="20"/>
          <w:lang w:val="fr-FR" w:eastAsia="fr-FR"/>
        </w:rPr>
        <w:t xml:space="preserve">Le restaurant d’entreprise </w:t>
      </w:r>
      <w:r w:rsidR="0045432B" w:rsidRPr="00A33C38">
        <w:rPr>
          <w:rFonts w:cs="Arial"/>
          <w:szCs w:val="20"/>
          <w:lang w:val="fr-FR" w:eastAsia="fr-FR"/>
        </w:rPr>
        <w:t xml:space="preserve">et le parking ne sont pas </w:t>
      </w:r>
      <w:r w:rsidRPr="00A33C38">
        <w:rPr>
          <w:rFonts w:cs="Arial"/>
          <w:szCs w:val="20"/>
          <w:lang w:val="fr-FR" w:eastAsia="fr-FR"/>
        </w:rPr>
        <w:t>accessible</w:t>
      </w:r>
      <w:r w:rsidR="0045432B" w:rsidRPr="00A33C38">
        <w:rPr>
          <w:rFonts w:cs="Arial"/>
          <w:szCs w:val="20"/>
          <w:lang w:val="fr-FR" w:eastAsia="fr-FR"/>
        </w:rPr>
        <w:t>s</w:t>
      </w:r>
      <w:r w:rsidRPr="00A33C38">
        <w:rPr>
          <w:rFonts w:cs="Arial"/>
          <w:szCs w:val="20"/>
          <w:lang w:val="fr-FR" w:eastAsia="fr-FR"/>
        </w:rPr>
        <w:t xml:space="preserve"> aux</w:t>
      </w:r>
      <w:r w:rsidR="00C93F75" w:rsidRPr="00A33C38">
        <w:rPr>
          <w:rFonts w:cs="Arial"/>
          <w:szCs w:val="20"/>
          <w:lang w:val="fr-FR" w:eastAsia="fr-FR"/>
        </w:rPr>
        <w:t xml:space="preserve"> intervenants du Prestataire.</w:t>
      </w:r>
    </w:p>
    <w:p w14:paraId="14B7C3D6" w14:textId="77777777" w:rsidR="00A334B6" w:rsidRPr="00A33C38" w:rsidRDefault="00A334B6" w:rsidP="00A334B6">
      <w:pPr>
        <w:tabs>
          <w:tab w:val="left" w:pos="253"/>
        </w:tabs>
        <w:spacing w:after="0" w:line="276" w:lineRule="auto"/>
        <w:jc w:val="both"/>
        <w:rPr>
          <w:rFonts w:cs="Arial"/>
          <w:szCs w:val="20"/>
          <w:lang w:val="fr-FR" w:eastAsia="fr-FR"/>
        </w:rPr>
      </w:pPr>
    </w:p>
    <w:p w14:paraId="68D91CCE" w14:textId="00F5E1FA" w:rsidR="00EF2274" w:rsidRPr="00A33C38" w:rsidRDefault="00EF2274" w:rsidP="00A334B6">
      <w:pPr>
        <w:pStyle w:val="Titre2"/>
        <w:numPr>
          <w:ilvl w:val="1"/>
          <w:numId w:val="15"/>
        </w:numPr>
        <w:spacing w:before="0" w:after="240" w:line="276" w:lineRule="auto"/>
        <w:rPr>
          <w:rFonts w:ascii="Arial" w:hAnsi="Arial" w:cs="Arial"/>
          <w:b/>
          <w:sz w:val="20"/>
          <w:szCs w:val="20"/>
        </w:rPr>
      </w:pPr>
      <w:bookmarkStart w:id="65" w:name="_Hlk176450100"/>
      <w:bookmarkStart w:id="66" w:name="_Toc210152403"/>
      <w:r w:rsidRPr="00A33C38">
        <w:rPr>
          <w:rFonts w:ascii="Arial" w:hAnsi="Arial" w:cs="Arial"/>
          <w:b/>
          <w:sz w:val="20"/>
          <w:szCs w:val="20"/>
        </w:rPr>
        <w:t>Caractère continu des prestations</w:t>
      </w:r>
      <w:bookmarkEnd w:id="65"/>
      <w:bookmarkEnd w:id="66"/>
    </w:p>
    <w:p w14:paraId="1E96DDA6" w14:textId="77777777" w:rsidR="0008330B" w:rsidRPr="00A33C38" w:rsidRDefault="0008330B" w:rsidP="0008330B">
      <w:pPr>
        <w:jc w:val="both"/>
        <w:rPr>
          <w:lang w:val="fr-FR"/>
        </w:rPr>
      </w:pPr>
      <w:r w:rsidRPr="00A33C38">
        <w:rPr>
          <w:lang w:val="fr-FR"/>
        </w:rPr>
        <w:t>Le Prestataire a l’obligation de mettre en œuvre l’ensemble des moyens nécessaires et une organisation permettant de garantir une continuité d’exécution de la prestation de service social et une qualité de la prestation de service social tout au long de la durée du marché.</w:t>
      </w:r>
    </w:p>
    <w:p w14:paraId="6B3092C4" w14:textId="7B1EF949" w:rsidR="003C772F" w:rsidRPr="00A33C38" w:rsidRDefault="00EF2274" w:rsidP="00ED3645">
      <w:pPr>
        <w:spacing w:after="0"/>
        <w:jc w:val="both"/>
        <w:rPr>
          <w:lang w:val="fr-FR" w:eastAsia="fr-FR"/>
        </w:rPr>
      </w:pPr>
      <w:r w:rsidRPr="00A33C38">
        <w:rPr>
          <w:lang w:val="fr-FR" w:eastAsia="fr-FR"/>
        </w:rPr>
        <w:t>En dehors des jours de permanence, les équipes d’Assistant</w:t>
      </w:r>
      <w:r w:rsidR="0045432B" w:rsidRPr="00A33C38">
        <w:rPr>
          <w:lang w:val="fr-FR" w:eastAsia="fr-FR"/>
        </w:rPr>
        <w:t>(e)</w:t>
      </w:r>
      <w:r w:rsidRPr="00A33C38">
        <w:rPr>
          <w:lang w:val="fr-FR" w:eastAsia="fr-FR"/>
        </w:rPr>
        <w:t xml:space="preserve">s de service social </w:t>
      </w:r>
      <w:r w:rsidR="0051744E" w:rsidRPr="00A33C38">
        <w:rPr>
          <w:lang w:val="fr-FR" w:eastAsia="fr-FR"/>
        </w:rPr>
        <w:t xml:space="preserve">du </w:t>
      </w:r>
      <w:r w:rsidR="005A0E98" w:rsidRPr="00A33C38">
        <w:rPr>
          <w:lang w:val="fr-FR" w:eastAsia="fr-FR"/>
        </w:rPr>
        <w:t>Titulaire</w:t>
      </w:r>
      <w:r w:rsidRPr="00A33C38">
        <w:rPr>
          <w:lang w:val="fr-FR" w:eastAsia="fr-FR"/>
        </w:rPr>
        <w:t xml:space="preserve"> resteront à disposition </w:t>
      </w:r>
      <w:r w:rsidR="00B632AE">
        <w:rPr>
          <w:lang w:val="fr-FR" w:eastAsia="fr-FR"/>
        </w:rPr>
        <w:t>des interlocuteurs d’IFPEN</w:t>
      </w:r>
      <w:r w:rsidR="00013C93" w:rsidRPr="00A33C38">
        <w:rPr>
          <w:lang w:val="fr-FR" w:eastAsia="fr-FR"/>
        </w:rPr>
        <w:t xml:space="preserve"> </w:t>
      </w:r>
      <w:r w:rsidRPr="00A33C38">
        <w:rPr>
          <w:lang w:val="fr-FR" w:eastAsia="fr-FR"/>
        </w:rPr>
        <w:t>pour les situations graves dont l’urgence nécessite une prise en charge immédiate.</w:t>
      </w:r>
      <w:r w:rsidR="00A334B6" w:rsidRPr="00A33C38">
        <w:rPr>
          <w:lang w:val="fr-FR" w:eastAsia="fr-FR"/>
        </w:rPr>
        <w:t xml:space="preserve"> </w:t>
      </w:r>
      <w:r w:rsidRPr="00A33C38">
        <w:rPr>
          <w:lang w:val="fr-FR" w:eastAsia="fr-FR"/>
        </w:rPr>
        <w:t xml:space="preserve">En cas d’absence ou d’indisponibilité, </w:t>
      </w:r>
      <w:r w:rsidR="00013C93" w:rsidRPr="00A33C38">
        <w:rPr>
          <w:lang w:val="fr-FR" w:eastAsia="fr-FR"/>
        </w:rPr>
        <w:t>le Prestataire mettra en place une permanence téléphonique de r</w:t>
      </w:r>
      <w:r w:rsidRPr="00A33C38">
        <w:rPr>
          <w:lang w:val="fr-FR" w:eastAsia="fr-FR"/>
        </w:rPr>
        <w:t>elais social</w:t>
      </w:r>
      <w:r w:rsidR="00A334B6" w:rsidRPr="00A33C38">
        <w:rPr>
          <w:lang w:val="fr-FR" w:eastAsia="fr-FR"/>
        </w:rPr>
        <w:t>.</w:t>
      </w:r>
    </w:p>
    <w:p w14:paraId="6A44FAB8" w14:textId="77777777" w:rsidR="00ED3645" w:rsidRPr="00A33C38" w:rsidRDefault="00ED3645" w:rsidP="00F37E01">
      <w:pPr>
        <w:spacing w:after="0"/>
        <w:rPr>
          <w:lang w:val="fr-FR" w:eastAsia="fr-FR"/>
        </w:rPr>
      </w:pPr>
    </w:p>
    <w:p w14:paraId="6E2AE2FF" w14:textId="77777777" w:rsidR="00BF437B" w:rsidRPr="007B116B" w:rsidRDefault="00BF437B" w:rsidP="00F37E01">
      <w:pPr>
        <w:spacing w:after="0"/>
        <w:rPr>
          <w:highlight w:val="yellow"/>
          <w:lang w:val="fr-FR" w:eastAsia="fr-FR"/>
        </w:rPr>
      </w:pPr>
    </w:p>
    <w:p w14:paraId="26070BC5" w14:textId="227ACA7F" w:rsidR="00A62D9F" w:rsidRPr="00B632AE" w:rsidRDefault="002A09D5" w:rsidP="00733591">
      <w:pPr>
        <w:pStyle w:val="Paragraphedeliste"/>
        <w:numPr>
          <w:ilvl w:val="0"/>
          <w:numId w:val="15"/>
        </w:numPr>
        <w:spacing w:after="240" w:line="276" w:lineRule="auto"/>
        <w:ind w:right="-7"/>
        <w:jc w:val="both"/>
        <w:outlineLvl w:val="1"/>
        <w:rPr>
          <w:rFonts w:ascii="Arial" w:hAnsi="Arial" w:cs="Arial"/>
          <w:b/>
          <w:u w:val="single"/>
        </w:rPr>
      </w:pPr>
      <w:bookmarkStart w:id="67" w:name="_Toc151717714"/>
      <w:bookmarkStart w:id="68" w:name="_Toc210152404"/>
      <w:r w:rsidRPr="00B632AE">
        <w:rPr>
          <w:rFonts w:ascii="Arial" w:hAnsi="Arial" w:cs="Arial"/>
          <w:b/>
          <w:u w:val="single"/>
        </w:rPr>
        <w:t xml:space="preserve">SUIVI </w:t>
      </w:r>
      <w:r w:rsidR="00CD2518" w:rsidRPr="00B632AE">
        <w:rPr>
          <w:rFonts w:ascii="Arial" w:hAnsi="Arial" w:cs="Arial"/>
          <w:b/>
          <w:u w:val="single"/>
        </w:rPr>
        <w:t>DES PRESTATIONS DU</w:t>
      </w:r>
      <w:r w:rsidRPr="00B632AE">
        <w:rPr>
          <w:rFonts w:ascii="Arial" w:hAnsi="Arial" w:cs="Arial"/>
          <w:b/>
          <w:u w:val="single"/>
        </w:rPr>
        <w:t xml:space="preserve"> MARCHE</w:t>
      </w:r>
      <w:bookmarkEnd w:id="67"/>
      <w:bookmarkEnd w:id="68"/>
    </w:p>
    <w:p w14:paraId="5060E13B" w14:textId="2FAD8188" w:rsidR="00FA588C" w:rsidRPr="00B632AE" w:rsidRDefault="00CD2518" w:rsidP="00733591">
      <w:pPr>
        <w:pStyle w:val="Titre2"/>
        <w:numPr>
          <w:ilvl w:val="1"/>
          <w:numId w:val="15"/>
        </w:numPr>
        <w:spacing w:after="240" w:line="276" w:lineRule="auto"/>
        <w:rPr>
          <w:rFonts w:ascii="Arial" w:hAnsi="Arial" w:cs="Arial"/>
          <w:b/>
          <w:sz w:val="20"/>
          <w:szCs w:val="20"/>
        </w:rPr>
      </w:pPr>
      <w:bookmarkStart w:id="69" w:name="_Toc210152405"/>
      <w:bookmarkStart w:id="70" w:name="_Toc151717715"/>
      <w:r w:rsidRPr="00B632AE">
        <w:rPr>
          <w:rFonts w:ascii="Arial" w:hAnsi="Arial" w:cs="Arial"/>
          <w:b/>
          <w:sz w:val="20"/>
          <w:szCs w:val="20"/>
        </w:rPr>
        <w:t>Réunion de lancemen</w:t>
      </w:r>
      <w:r w:rsidR="00FA588C" w:rsidRPr="00B632AE">
        <w:rPr>
          <w:rFonts w:ascii="Arial" w:hAnsi="Arial" w:cs="Arial"/>
          <w:b/>
          <w:sz w:val="20"/>
          <w:szCs w:val="20"/>
        </w:rPr>
        <w:t>t</w:t>
      </w:r>
      <w:bookmarkEnd w:id="69"/>
    </w:p>
    <w:p w14:paraId="514C7F9A" w14:textId="7EC8278F" w:rsidR="007B116B" w:rsidRPr="00B632AE" w:rsidRDefault="001F5280" w:rsidP="001F5280">
      <w:pPr>
        <w:jc w:val="both"/>
        <w:rPr>
          <w:lang w:val="fr-FR" w:eastAsia="fr-FR"/>
        </w:rPr>
      </w:pPr>
      <w:r w:rsidRPr="00B632AE">
        <w:rPr>
          <w:lang w:val="fr-FR" w:eastAsia="fr-FR"/>
        </w:rPr>
        <w:t>Une réunion de lancement sera organisée après notification du marché signé par l’ensemble des Parties. Elle rassemblera les représentants du Prestataire dont le</w:t>
      </w:r>
      <w:r w:rsidR="0045432B" w:rsidRPr="00B632AE">
        <w:rPr>
          <w:lang w:val="fr-FR" w:eastAsia="fr-FR"/>
        </w:rPr>
        <w:t>(la)</w:t>
      </w:r>
      <w:r w:rsidRPr="00B632AE">
        <w:rPr>
          <w:lang w:val="fr-FR" w:eastAsia="fr-FR"/>
        </w:rPr>
        <w:t xml:space="preserve"> référent(e) contrat pour le pilotage des prestations d</w:t>
      </w:r>
      <w:r w:rsidR="00FC3FC1" w:rsidRPr="00B632AE">
        <w:rPr>
          <w:lang w:val="fr-FR" w:eastAsia="fr-FR"/>
        </w:rPr>
        <w:t>u marché</w:t>
      </w:r>
      <w:r w:rsidRPr="00B632AE">
        <w:rPr>
          <w:lang w:val="fr-FR" w:eastAsia="fr-FR"/>
        </w:rPr>
        <w:t xml:space="preserve">, les représentants de IFPEN. </w:t>
      </w:r>
    </w:p>
    <w:p w14:paraId="6C69C795" w14:textId="77777777" w:rsidR="001F5280" w:rsidRPr="00B632AE" w:rsidRDefault="001F5280" w:rsidP="00BE0AAA">
      <w:pPr>
        <w:spacing w:after="0"/>
        <w:jc w:val="both"/>
        <w:rPr>
          <w:lang w:val="fr-FR" w:eastAsia="fr-FR"/>
        </w:rPr>
      </w:pPr>
      <w:r w:rsidRPr="00B632AE">
        <w:rPr>
          <w:lang w:val="fr-FR" w:eastAsia="fr-FR"/>
        </w:rPr>
        <w:t>La réunion a pour objet notamment :</w:t>
      </w:r>
    </w:p>
    <w:p w14:paraId="311A9103" w14:textId="629C57D0" w:rsidR="001F5280" w:rsidRPr="00B632AE" w:rsidRDefault="001F5280" w:rsidP="00BE0AAA">
      <w:pPr>
        <w:spacing w:after="0"/>
        <w:jc w:val="both"/>
        <w:rPr>
          <w:lang w:val="fr-FR" w:eastAsia="fr-FR"/>
        </w:rPr>
      </w:pPr>
      <w:r w:rsidRPr="00B632AE">
        <w:rPr>
          <w:lang w:val="fr-FR" w:eastAsia="fr-FR"/>
        </w:rPr>
        <w:t>-</w:t>
      </w:r>
      <w:r w:rsidRPr="00B632AE">
        <w:rPr>
          <w:lang w:val="fr-FR" w:eastAsia="fr-FR"/>
        </w:rPr>
        <w:tab/>
        <w:t>La présentation des interlocuteurs du Prestataire</w:t>
      </w:r>
      <w:r w:rsidR="007B116B" w:rsidRPr="00B632AE">
        <w:rPr>
          <w:lang w:val="fr-FR" w:eastAsia="fr-FR"/>
        </w:rPr>
        <w:t>, leur rôle et leur responsabilité</w:t>
      </w:r>
      <w:r w:rsidRPr="00B632AE">
        <w:rPr>
          <w:lang w:val="fr-FR" w:eastAsia="fr-FR"/>
        </w:rPr>
        <w:t xml:space="preserve"> et la validation par </w:t>
      </w:r>
      <w:r w:rsidR="007B116B" w:rsidRPr="00B632AE">
        <w:rPr>
          <w:lang w:val="fr-FR" w:eastAsia="fr-FR"/>
        </w:rPr>
        <w:t xml:space="preserve">IFPEN </w:t>
      </w:r>
      <w:r w:rsidRPr="00B632AE">
        <w:rPr>
          <w:lang w:val="fr-FR" w:eastAsia="fr-FR"/>
        </w:rPr>
        <w:t>des profils présentés,</w:t>
      </w:r>
    </w:p>
    <w:p w14:paraId="6339EE63" w14:textId="4CAD576C" w:rsidR="001F5280" w:rsidRPr="00B632AE" w:rsidRDefault="001F5280" w:rsidP="00BE0AAA">
      <w:pPr>
        <w:spacing w:after="0"/>
        <w:jc w:val="both"/>
        <w:rPr>
          <w:lang w:val="fr-FR" w:eastAsia="fr-FR"/>
        </w:rPr>
      </w:pPr>
      <w:r w:rsidRPr="00B632AE">
        <w:rPr>
          <w:lang w:val="fr-FR" w:eastAsia="fr-FR"/>
        </w:rPr>
        <w:t>-</w:t>
      </w:r>
      <w:r w:rsidR="00FC3FC1" w:rsidRPr="00B632AE">
        <w:rPr>
          <w:lang w:val="fr-FR" w:eastAsia="fr-FR"/>
        </w:rPr>
        <w:tab/>
      </w:r>
      <w:r w:rsidRPr="00B632AE">
        <w:rPr>
          <w:lang w:val="fr-FR" w:eastAsia="fr-FR"/>
        </w:rPr>
        <w:t xml:space="preserve">La </w:t>
      </w:r>
      <w:bookmarkStart w:id="71" w:name="_Hlk179191776"/>
      <w:r w:rsidRPr="00B632AE">
        <w:rPr>
          <w:lang w:val="fr-FR" w:eastAsia="fr-FR"/>
        </w:rPr>
        <w:t xml:space="preserve">formalisation d’un </w:t>
      </w:r>
      <w:bookmarkStart w:id="72" w:name="_Hlk197359177"/>
      <w:r w:rsidRPr="00B632AE">
        <w:rPr>
          <w:lang w:val="fr-FR" w:eastAsia="fr-FR"/>
        </w:rPr>
        <w:t xml:space="preserve">calendrier </w:t>
      </w:r>
      <w:bookmarkStart w:id="73" w:name="_Hlk197359261"/>
      <w:r w:rsidR="00C771E8" w:rsidRPr="00B632AE">
        <w:rPr>
          <w:lang w:val="fr-FR" w:eastAsia="fr-FR"/>
        </w:rPr>
        <w:t xml:space="preserve">prévisionnel </w:t>
      </w:r>
      <w:r w:rsidRPr="00B632AE">
        <w:rPr>
          <w:lang w:val="fr-FR" w:eastAsia="fr-FR"/>
        </w:rPr>
        <w:t>annuel des permanences à effectuer</w:t>
      </w:r>
      <w:bookmarkEnd w:id="71"/>
      <w:bookmarkEnd w:id="72"/>
      <w:bookmarkEnd w:id="73"/>
      <w:r w:rsidRPr="00B632AE">
        <w:rPr>
          <w:lang w:val="fr-FR" w:eastAsia="fr-FR"/>
        </w:rPr>
        <w:t>,</w:t>
      </w:r>
    </w:p>
    <w:p w14:paraId="407B450D" w14:textId="1B07E8F9" w:rsidR="001F5280" w:rsidRPr="00B632AE" w:rsidRDefault="00875171" w:rsidP="00BE0AAA">
      <w:pPr>
        <w:spacing w:after="0"/>
        <w:jc w:val="both"/>
        <w:rPr>
          <w:lang w:val="fr-FR" w:eastAsia="fr-FR"/>
        </w:rPr>
      </w:pPr>
      <w:r w:rsidRPr="00B632AE">
        <w:rPr>
          <w:lang w:val="fr-FR" w:eastAsia="fr-FR"/>
        </w:rPr>
        <w:t>-</w:t>
      </w:r>
      <w:r w:rsidRPr="00B632AE">
        <w:rPr>
          <w:lang w:val="fr-FR" w:eastAsia="fr-FR"/>
        </w:rPr>
        <w:tab/>
      </w:r>
      <w:r w:rsidR="001F5280" w:rsidRPr="00B632AE">
        <w:rPr>
          <w:lang w:val="fr-FR" w:eastAsia="fr-FR"/>
        </w:rPr>
        <w:t>La présentation des ressources et moyens mis en œuvre,</w:t>
      </w:r>
    </w:p>
    <w:p w14:paraId="5414CB94" w14:textId="77777777" w:rsidR="001F5280" w:rsidRDefault="001F5280" w:rsidP="00BE0AAA">
      <w:pPr>
        <w:spacing w:after="0"/>
        <w:jc w:val="both"/>
        <w:rPr>
          <w:lang w:val="fr-FR" w:eastAsia="fr-FR"/>
        </w:rPr>
      </w:pPr>
      <w:r w:rsidRPr="00B632AE">
        <w:rPr>
          <w:lang w:val="fr-FR" w:eastAsia="fr-FR"/>
        </w:rPr>
        <w:t>-</w:t>
      </w:r>
      <w:r w:rsidRPr="00B632AE">
        <w:rPr>
          <w:lang w:val="fr-FR" w:eastAsia="fr-FR"/>
        </w:rPr>
        <w:tab/>
        <w:t>L’initialisation des procédures de travail,</w:t>
      </w:r>
    </w:p>
    <w:p w14:paraId="1256F29A" w14:textId="3A7E7060" w:rsidR="00516B21" w:rsidRPr="00B632AE" w:rsidRDefault="00516B21" w:rsidP="00BE0AAA">
      <w:pPr>
        <w:spacing w:after="0"/>
        <w:jc w:val="both"/>
        <w:rPr>
          <w:lang w:val="fr-FR" w:eastAsia="fr-FR"/>
        </w:rPr>
      </w:pPr>
      <w:r>
        <w:rPr>
          <w:lang w:val="fr-FR" w:eastAsia="fr-FR"/>
        </w:rPr>
        <w:t>-</w:t>
      </w:r>
      <w:r>
        <w:rPr>
          <w:lang w:val="fr-FR" w:eastAsia="fr-FR"/>
        </w:rPr>
        <w:tab/>
        <w:t>La présentation du PAQ,</w:t>
      </w:r>
    </w:p>
    <w:p w14:paraId="3CD2CE06" w14:textId="6CC9A72B" w:rsidR="001F5280" w:rsidRPr="00B632AE" w:rsidRDefault="001F5280" w:rsidP="00BE0AAA">
      <w:pPr>
        <w:spacing w:after="0"/>
        <w:jc w:val="both"/>
        <w:rPr>
          <w:lang w:val="fr-FR" w:eastAsia="fr-FR"/>
        </w:rPr>
      </w:pPr>
      <w:r w:rsidRPr="00B632AE">
        <w:rPr>
          <w:lang w:val="fr-FR" w:eastAsia="fr-FR"/>
        </w:rPr>
        <w:t>-</w:t>
      </w:r>
      <w:r w:rsidRPr="00B632AE">
        <w:rPr>
          <w:lang w:val="fr-FR" w:eastAsia="fr-FR"/>
        </w:rPr>
        <w:tab/>
        <w:t xml:space="preserve">La répartition le cas échéant des tâches entre le Prestataire et </w:t>
      </w:r>
      <w:r w:rsidR="007B116B" w:rsidRPr="00B632AE">
        <w:rPr>
          <w:lang w:val="fr-FR" w:eastAsia="fr-FR"/>
        </w:rPr>
        <w:t>IFPEN</w:t>
      </w:r>
      <w:r w:rsidRPr="00B632AE">
        <w:rPr>
          <w:lang w:val="fr-FR" w:eastAsia="fr-FR"/>
        </w:rPr>
        <w:t>,</w:t>
      </w:r>
    </w:p>
    <w:p w14:paraId="6DB838B3" w14:textId="57019076" w:rsidR="001F5280" w:rsidRPr="00B632AE" w:rsidRDefault="001F5280" w:rsidP="00BE0AAA">
      <w:pPr>
        <w:jc w:val="both"/>
        <w:rPr>
          <w:lang w:val="fr-FR" w:eastAsia="fr-FR"/>
        </w:rPr>
      </w:pPr>
      <w:r w:rsidRPr="00B632AE">
        <w:rPr>
          <w:lang w:val="fr-FR" w:eastAsia="fr-FR"/>
        </w:rPr>
        <w:t>-</w:t>
      </w:r>
      <w:r w:rsidRPr="00B632AE">
        <w:rPr>
          <w:lang w:val="fr-FR" w:eastAsia="fr-FR"/>
        </w:rPr>
        <w:tab/>
        <w:t>Le rappel des résultats attendus et des démarches à entreprendre.</w:t>
      </w:r>
    </w:p>
    <w:p w14:paraId="68E6B597" w14:textId="77777777" w:rsidR="007B116B" w:rsidRPr="00B632AE" w:rsidRDefault="007B116B" w:rsidP="00BE0AAA">
      <w:pPr>
        <w:spacing w:after="0"/>
        <w:jc w:val="both"/>
        <w:rPr>
          <w:lang w:val="fr-FR" w:eastAsia="fr-FR"/>
        </w:rPr>
      </w:pPr>
    </w:p>
    <w:p w14:paraId="303F08F7" w14:textId="439A7D44" w:rsidR="00BE0AAA" w:rsidRPr="00B632AE" w:rsidRDefault="001F5280" w:rsidP="007B116B">
      <w:pPr>
        <w:spacing w:after="0"/>
        <w:jc w:val="both"/>
        <w:rPr>
          <w:lang w:val="fr-FR" w:eastAsia="fr-FR"/>
        </w:rPr>
      </w:pPr>
      <w:r w:rsidRPr="00B632AE">
        <w:rPr>
          <w:lang w:val="fr-FR" w:eastAsia="fr-FR"/>
        </w:rPr>
        <w:t>Cette liste n’est pas exhaustive et IFPEN se garde le droit d’ajouter des sujets à aborder lors de cette réunion.</w:t>
      </w:r>
      <w:r w:rsidR="00BE0AAA" w:rsidRPr="00B632AE">
        <w:rPr>
          <w:lang w:val="fr-FR" w:eastAsia="fr-FR"/>
        </w:rPr>
        <w:t xml:space="preserve"> </w:t>
      </w:r>
      <w:r w:rsidRPr="00B632AE">
        <w:rPr>
          <w:lang w:val="fr-FR" w:eastAsia="fr-FR"/>
        </w:rPr>
        <w:t>Avant le commencement des prestations, le Prestataire peut demander à réaliser une visite d</w:t>
      </w:r>
      <w:r w:rsidR="007B116B" w:rsidRPr="00B632AE">
        <w:rPr>
          <w:lang w:val="fr-FR" w:eastAsia="fr-FR"/>
        </w:rPr>
        <w:t>es Sites</w:t>
      </w:r>
      <w:r w:rsidRPr="00B632AE">
        <w:rPr>
          <w:lang w:val="fr-FR" w:eastAsia="fr-FR"/>
        </w:rPr>
        <w:t xml:space="preserve">. Les modalités de cette visite sont librement fixées avec </w:t>
      </w:r>
      <w:r w:rsidR="007B116B" w:rsidRPr="00B632AE">
        <w:rPr>
          <w:lang w:val="fr-FR" w:eastAsia="fr-FR"/>
        </w:rPr>
        <w:t>les représentants de IFPEN.</w:t>
      </w:r>
    </w:p>
    <w:p w14:paraId="01754E28" w14:textId="77777777" w:rsidR="00B632AE" w:rsidRDefault="00B632AE" w:rsidP="001E227C">
      <w:pPr>
        <w:jc w:val="both"/>
        <w:rPr>
          <w:lang w:val="fr-FR"/>
        </w:rPr>
      </w:pPr>
      <w:bookmarkStart w:id="74" w:name="_Hlk176450255"/>
      <w:bookmarkEnd w:id="70"/>
    </w:p>
    <w:p w14:paraId="3FAD9E7A" w14:textId="77777777" w:rsidR="00B632AE" w:rsidRDefault="00B632AE" w:rsidP="001E227C">
      <w:pPr>
        <w:jc w:val="both"/>
        <w:rPr>
          <w:lang w:val="fr-FR"/>
        </w:rPr>
      </w:pPr>
    </w:p>
    <w:p w14:paraId="55AE5F3F" w14:textId="58D6EA50" w:rsidR="00E13C66" w:rsidRPr="00E13C66" w:rsidRDefault="00E13C66" w:rsidP="00E13C66">
      <w:pPr>
        <w:pStyle w:val="Titre2"/>
        <w:numPr>
          <w:ilvl w:val="1"/>
          <w:numId w:val="15"/>
        </w:numPr>
        <w:spacing w:before="0" w:after="240" w:line="276" w:lineRule="auto"/>
        <w:rPr>
          <w:rFonts w:ascii="Arial" w:hAnsi="Arial" w:cs="Arial"/>
          <w:b/>
          <w:sz w:val="20"/>
          <w:szCs w:val="20"/>
        </w:rPr>
      </w:pPr>
      <w:bookmarkStart w:id="75" w:name="_Toc210152407"/>
      <w:r w:rsidRPr="00E13C66">
        <w:rPr>
          <w:rFonts w:ascii="Arial" w:hAnsi="Arial" w:cs="Arial"/>
          <w:b/>
          <w:sz w:val="20"/>
          <w:szCs w:val="20"/>
        </w:rPr>
        <w:t xml:space="preserve">Réunions opérationnelles avec les </w:t>
      </w:r>
      <w:r w:rsidR="000E0666" w:rsidRPr="000E0666">
        <w:rPr>
          <w:rFonts w:ascii="Arial" w:hAnsi="Arial" w:cs="Arial"/>
          <w:b/>
          <w:sz w:val="20"/>
          <w:szCs w:val="20"/>
        </w:rPr>
        <w:t>Représentants d’IFPEN</w:t>
      </w:r>
      <w:bookmarkEnd w:id="75"/>
    </w:p>
    <w:p w14:paraId="25D2F887" w14:textId="713E916C" w:rsidR="00E13C66" w:rsidRPr="00E13C66" w:rsidRDefault="00E13C66" w:rsidP="00E13C66">
      <w:pPr>
        <w:jc w:val="both"/>
        <w:rPr>
          <w:lang w:val="fr-FR"/>
        </w:rPr>
      </w:pPr>
      <w:r w:rsidRPr="00E13C66">
        <w:rPr>
          <w:lang w:val="fr-FR"/>
        </w:rPr>
        <w:t xml:space="preserve">Des réunions de suivi régulières (téléphonique et/ou en </w:t>
      </w:r>
      <w:proofErr w:type="spellStart"/>
      <w:r w:rsidRPr="00E13C66">
        <w:rPr>
          <w:lang w:val="fr-FR"/>
        </w:rPr>
        <w:t>visio</w:t>
      </w:r>
      <w:proofErr w:type="spellEnd"/>
      <w:r w:rsidRPr="00E13C66">
        <w:rPr>
          <w:lang w:val="fr-FR"/>
        </w:rPr>
        <w:t>) seront organisées entre les équipes des deux Parties à la demande d</w:t>
      </w:r>
      <w:r>
        <w:rPr>
          <w:lang w:val="fr-FR"/>
        </w:rPr>
        <w:t>es</w:t>
      </w:r>
      <w:r w:rsidRPr="00E13C66">
        <w:rPr>
          <w:lang w:val="fr-FR"/>
        </w:rPr>
        <w:t xml:space="preserve"> Représentant</w:t>
      </w:r>
      <w:r>
        <w:rPr>
          <w:lang w:val="fr-FR"/>
        </w:rPr>
        <w:t>s</w:t>
      </w:r>
      <w:r w:rsidRPr="00E13C66">
        <w:rPr>
          <w:lang w:val="fr-FR"/>
        </w:rPr>
        <w:t xml:space="preserve"> d’IFPEN ou sur proposition du Représentant du Titulaire. Elles permettront de faire le point, de valider les Prestations et de préciser les actions à engager pour la période à venir.</w:t>
      </w:r>
    </w:p>
    <w:p w14:paraId="56B77C03" w14:textId="005B4AF6" w:rsidR="00E13C66" w:rsidRPr="00E13C66" w:rsidRDefault="00E13C66" w:rsidP="00E13C66">
      <w:pPr>
        <w:jc w:val="both"/>
        <w:rPr>
          <w:lang w:val="fr-FR"/>
        </w:rPr>
      </w:pPr>
      <w:r w:rsidRPr="009C5D55">
        <w:rPr>
          <w:lang w:val="fr-FR"/>
        </w:rPr>
        <w:lastRenderedPageBreak/>
        <w:t xml:space="preserve">La rédaction des comptes rendus de réunion est à la charge du Titulaire. Ces derniers seront remis à IFPEN </w:t>
      </w:r>
      <w:r w:rsidRPr="007A65BD">
        <w:rPr>
          <w:lang w:val="fr-FR"/>
        </w:rPr>
        <w:t>sous trois (3) jours ouvrés.</w:t>
      </w:r>
    </w:p>
    <w:p w14:paraId="581D5B1A" w14:textId="77777777" w:rsidR="00E13C66" w:rsidRPr="00E13C66" w:rsidRDefault="00E13C66" w:rsidP="00E13C66">
      <w:pPr>
        <w:jc w:val="both"/>
        <w:rPr>
          <w:lang w:val="fr-FR"/>
        </w:rPr>
      </w:pPr>
    </w:p>
    <w:p w14:paraId="793CD061" w14:textId="77777777" w:rsidR="00E13C66" w:rsidRPr="00E13C66" w:rsidRDefault="00E13C66" w:rsidP="00E13C66">
      <w:pPr>
        <w:jc w:val="both"/>
        <w:rPr>
          <w:lang w:val="fr-FR"/>
        </w:rPr>
      </w:pPr>
    </w:p>
    <w:p w14:paraId="2D131492" w14:textId="7D1881BE" w:rsidR="00E13C66" w:rsidRPr="007A65BD" w:rsidRDefault="00E13C66" w:rsidP="00E13C66">
      <w:pPr>
        <w:pStyle w:val="Titre2"/>
        <w:numPr>
          <w:ilvl w:val="1"/>
          <w:numId w:val="15"/>
        </w:numPr>
        <w:spacing w:before="0" w:after="240" w:line="276" w:lineRule="auto"/>
        <w:rPr>
          <w:rFonts w:ascii="Arial" w:hAnsi="Arial" w:cs="Arial"/>
          <w:b/>
          <w:sz w:val="20"/>
          <w:szCs w:val="20"/>
        </w:rPr>
      </w:pPr>
      <w:bookmarkStart w:id="76" w:name="_Toc210152408"/>
      <w:r w:rsidRPr="007A65BD">
        <w:rPr>
          <w:rFonts w:ascii="Arial" w:hAnsi="Arial" w:cs="Arial"/>
          <w:b/>
          <w:sz w:val="20"/>
          <w:szCs w:val="20"/>
        </w:rPr>
        <w:t>Réunion de présentation du rapport annuel aux instances représentatives du personnel</w:t>
      </w:r>
      <w:bookmarkEnd w:id="76"/>
      <w:r w:rsidRPr="007A65BD">
        <w:rPr>
          <w:rFonts w:ascii="Arial" w:hAnsi="Arial" w:cs="Arial"/>
          <w:b/>
          <w:sz w:val="20"/>
          <w:szCs w:val="20"/>
        </w:rPr>
        <w:t xml:space="preserve"> </w:t>
      </w:r>
      <w:r w:rsidRPr="007A65BD">
        <w:rPr>
          <w:rFonts w:ascii="Arial" w:hAnsi="Arial" w:cs="Arial"/>
          <w:b/>
          <w:sz w:val="20"/>
          <w:szCs w:val="20"/>
        </w:rPr>
        <w:tab/>
      </w:r>
    </w:p>
    <w:p w14:paraId="040FD073" w14:textId="77777777" w:rsidR="00E13C66" w:rsidRPr="007A65BD" w:rsidRDefault="00E13C66" w:rsidP="00E13C66">
      <w:pPr>
        <w:jc w:val="both"/>
        <w:rPr>
          <w:lang w:val="fr-FR"/>
        </w:rPr>
      </w:pPr>
      <w:r w:rsidRPr="007A65BD">
        <w:rPr>
          <w:lang w:val="fr-FR"/>
        </w:rPr>
        <w:t>Le Titulaire rédigera un rapport d’activité pour chaque Filiale et un rapport d’activité pour le Site d’IFPEN de Rueil-Malmaison.</w:t>
      </w:r>
    </w:p>
    <w:p w14:paraId="1C369B05" w14:textId="77777777" w:rsidR="005368B4" w:rsidRDefault="00E13C66" w:rsidP="005368B4">
      <w:pPr>
        <w:jc w:val="both"/>
        <w:rPr>
          <w:lang w:val="fr-FR"/>
        </w:rPr>
      </w:pPr>
      <w:r w:rsidRPr="007A65BD">
        <w:rPr>
          <w:lang w:val="fr-FR"/>
        </w:rPr>
        <w:t>Le Titulaire présentera chaque rapport annuel d’activité aux instances représentatives du personnel locales pour le site d’IFPEN et aux instantes représentatives du personnel de chaque Filiale.</w:t>
      </w:r>
      <w:r w:rsidR="005368B4" w:rsidRPr="005368B4">
        <w:rPr>
          <w:lang w:val="fr-FR"/>
        </w:rPr>
        <w:t xml:space="preserve"> </w:t>
      </w:r>
    </w:p>
    <w:p w14:paraId="1A96C3B6" w14:textId="77777777" w:rsidR="005368B4" w:rsidRDefault="005368B4" w:rsidP="005368B4">
      <w:pPr>
        <w:jc w:val="both"/>
        <w:rPr>
          <w:lang w:val="fr-FR"/>
        </w:rPr>
      </w:pPr>
    </w:p>
    <w:p w14:paraId="7588CEDF" w14:textId="70819D6E" w:rsidR="005368B4" w:rsidRPr="00B632AE" w:rsidRDefault="005368B4" w:rsidP="005368B4">
      <w:pPr>
        <w:jc w:val="both"/>
        <w:rPr>
          <w:lang w:val="fr-FR"/>
        </w:rPr>
      </w:pPr>
      <w:r w:rsidRPr="00B632AE">
        <w:rPr>
          <w:lang w:val="fr-FR"/>
        </w:rPr>
        <w:t xml:space="preserve">Le Prestataire produit un Rapport d’activité </w:t>
      </w:r>
      <w:r>
        <w:rPr>
          <w:lang w:val="fr-FR"/>
        </w:rPr>
        <w:t>annuel qui</w:t>
      </w:r>
      <w:r w:rsidR="00DD2AF5">
        <w:rPr>
          <w:lang w:val="fr-FR"/>
        </w:rPr>
        <w:t xml:space="preserve"> </w:t>
      </w:r>
      <w:r w:rsidRPr="00B632AE">
        <w:rPr>
          <w:lang w:val="fr-FR"/>
        </w:rPr>
        <w:t>rendra compte des indicateurs suivants pour la période :</w:t>
      </w:r>
    </w:p>
    <w:p w14:paraId="1C75256B" w14:textId="77777777" w:rsidR="005368B4" w:rsidRPr="00B632AE" w:rsidRDefault="005368B4" w:rsidP="005368B4">
      <w:pPr>
        <w:pStyle w:val="Paragraphedeliste"/>
        <w:numPr>
          <w:ilvl w:val="0"/>
          <w:numId w:val="30"/>
        </w:numPr>
        <w:jc w:val="both"/>
        <w:rPr>
          <w:rFonts w:ascii="Arial" w:hAnsi="Arial" w:cs="Arial"/>
          <w:sz w:val="20"/>
          <w:szCs w:val="20"/>
        </w:rPr>
      </w:pPr>
      <w:r w:rsidRPr="00B632AE">
        <w:rPr>
          <w:rFonts w:ascii="Arial" w:eastAsia="Times New Roman" w:hAnsi="Arial" w:cs="Arial"/>
          <w:sz w:val="20"/>
          <w:szCs w:val="20"/>
        </w:rPr>
        <w:t xml:space="preserve">Nombre de sollicitations des Bénéficiaires (en précisant les </w:t>
      </w:r>
      <w:r w:rsidRPr="00B632AE">
        <w:rPr>
          <w:rFonts w:ascii="Arial" w:hAnsi="Arial" w:cs="Arial"/>
          <w:sz w:val="20"/>
          <w:szCs w:val="20"/>
        </w:rPr>
        <w:t>sollicitations dans le cadre d’un suivi et les sollicitations par un nouveau Bénéficiaire)</w:t>
      </w:r>
    </w:p>
    <w:p w14:paraId="55293CA2" w14:textId="77777777" w:rsidR="005368B4" w:rsidRPr="00B632AE" w:rsidRDefault="005368B4" w:rsidP="005368B4">
      <w:pPr>
        <w:pStyle w:val="Paragraphedeliste"/>
        <w:numPr>
          <w:ilvl w:val="0"/>
          <w:numId w:val="30"/>
        </w:numPr>
        <w:jc w:val="both"/>
        <w:rPr>
          <w:rFonts w:ascii="Arial" w:hAnsi="Arial" w:cs="Arial"/>
          <w:sz w:val="20"/>
          <w:szCs w:val="20"/>
        </w:rPr>
      </w:pPr>
      <w:r w:rsidRPr="00B632AE">
        <w:rPr>
          <w:rFonts w:ascii="Arial" w:hAnsi="Arial" w:cs="Arial"/>
          <w:sz w:val="20"/>
          <w:szCs w:val="20"/>
        </w:rPr>
        <w:t xml:space="preserve">Répartition des sollicitations selon modalités (face-à-face, téléphone, </w:t>
      </w:r>
      <w:proofErr w:type="spellStart"/>
      <w:r w:rsidRPr="00B632AE">
        <w:rPr>
          <w:rFonts w:ascii="Arial" w:hAnsi="Arial" w:cs="Arial"/>
          <w:sz w:val="20"/>
          <w:szCs w:val="20"/>
        </w:rPr>
        <w:t>visio</w:t>
      </w:r>
      <w:proofErr w:type="spellEnd"/>
      <w:r w:rsidRPr="00B632AE">
        <w:rPr>
          <w:rFonts w:ascii="Arial" w:hAnsi="Arial" w:cs="Arial"/>
          <w:sz w:val="20"/>
          <w:szCs w:val="20"/>
        </w:rPr>
        <w:t>)</w:t>
      </w:r>
    </w:p>
    <w:p w14:paraId="2A07E6A0" w14:textId="77777777" w:rsidR="005368B4" w:rsidRPr="00B632AE" w:rsidRDefault="005368B4" w:rsidP="005368B4">
      <w:pPr>
        <w:pStyle w:val="Paragraphedeliste"/>
        <w:numPr>
          <w:ilvl w:val="0"/>
          <w:numId w:val="30"/>
        </w:numPr>
        <w:jc w:val="both"/>
        <w:rPr>
          <w:rFonts w:ascii="Arial" w:eastAsia="Times New Roman" w:hAnsi="Arial" w:cs="Arial"/>
          <w:sz w:val="20"/>
          <w:szCs w:val="20"/>
        </w:rPr>
      </w:pPr>
      <w:r w:rsidRPr="00B632AE">
        <w:rPr>
          <w:rFonts w:ascii="Arial" w:eastAsia="Times New Roman" w:hAnsi="Arial" w:cs="Arial"/>
          <w:sz w:val="20"/>
          <w:szCs w:val="20"/>
        </w:rPr>
        <w:t>Motifs d’interpellation selon les domaines identifiés plus haut</w:t>
      </w:r>
    </w:p>
    <w:p w14:paraId="0C273E74" w14:textId="77777777" w:rsidR="005368B4" w:rsidRPr="00B632AE" w:rsidRDefault="005368B4" w:rsidP="005368B4">
      <w:pPr>
        <w:pStyle w:val="Paragraphedeliste"/>
        <w:numPr>
          <w:ilvl w:val="0"/>
          <w:numId w:val="30"/>
        </w:numPr>
        <w:jc w:val="both"/>
        <w:rPr>
          <w:rFonts w:ascii="Arial" w:eastAsia="Times New Roman" w:hAnsi="Arial" w:cs="Arial"/>
          <w:sz w:val="20"/>
          <w:szCs w:val="20"/>
        </w:rPr>
      </w:pPr>
      <w:r w:rsidRPr="00B632AE">
        <w:rPr>
          <w:rFonts w:ascii="Arial" w:eastAsia="Times New Roman" w:hAnsi="Arial" w:cs="Arial"/>
          <w:sz w:val="20"/>
          <w:szCs w:val="20"/>
        </w:rPr>
        <w:t xml:space="preserve">Nombre de </w:t>
      </w:r>
      <w:r w:rsidRPr="00B632AE">
        <w:rPr>
          <w:rFonts w:ascii="Arial" w:hAnsi="Arial" w:cs="Arial"/>
          <w:sz w:val="20"/>
          <w:szCs w:val="20"/>
        </w:rPr>
        <w:t>Bénéficiaires</w:t>
      </w:r>
      <w:r w:rsidRPr="00B632AE">
        <w:rPr>
          <w:rFonts w:ascii="Arial" w:eastAsia="Times New Roman" w:hAnsi="Arial" w:cs="Arial"/>
          <w:sz w:val="20"/>
          <w:szCs w:val="20"/>
        </w:rPr>
        <w:t xml:space="preserve"> nécessitant un suivi particulier</w:t>
      </w:r>
    </w:p>
    <w:p w14:paraId="58938FB4" w14:textId="77777777" w:rsidR="005368B4" w:rsidRPr="00B632AE" w:rsidRDefault="005368B4" w:rsidP="005368B4">
      <w:pPr>
        <w:pStyle w:val="Paragraphedeliste"/>
        <w:numPr>
          <w:ilvl w:val="0"/>
          <w:numId w:val="30"/>
        </w:numPr>
        <w:jc w:val="both"/>
        <w:rPr>
          <w:rFonts w:ascii="Arial" w:eastAsia="Times New Roman" w:hAnsi="Arial" w:cs="Arial"/>
          <w:sz w:val="20"/>
          <w:szCs w:val="20"/>
        </w:rPr>
      </w:pPr>
      <w:r w:rsidRPr="00B632AE">
        <w:rPr>
          <w:rFonts w:ascii="Arial" w:eastAsia="Times New Roman" w:hAnsi="Arial" w:cs="Arial"/>
          <w:sz w:val="20"/>
          <w:szCs w:val="20"/>
        </w:rPr>
        <w:t xml:space="preserve">Nombre de </w:t>
      </w:r>
      <w:r w:rsidRPr="00B632AE">
        <w:rPr>
          <w:rFonts w:ascii="Arial" w:hAnsi="Arial" w:cs="Arial"/>
          <w:sz w:val="20"/>
          <w:szCs w:val="20"/>
        </w:rPr>
        <w:t>Bénéficiaires</w:t>
      </w:r>
      <w:r w:rsidRPr="00B632AE">
        <w:rPr>
          <w:rFonts w:ascii="Arial" w:eastAsia="Times New Roman" w:hAnsi="Arial" w:cs="Arial"/>
          <w:sz w:val="20"/>
          <w:szCs w:val="20"/>
        </w:rPr>
        <w:t xml:space="preserve"> nécessitant et faisant l’objet d’un suivi particulier</w:t>
      </w:r>
    </w:p>
    <w:p w14:paraId="2FFCC2A2" w14:textId="77777777" w:rsidR="005368B4" w:rsidRPr="00B632AE" w:rsidRDefault="005368B4" w:rsidP="005368B4">
      <w:pPr>
        <w:pStyle w:val="Paragraphedeliste"/>
        <w:numPr>
          <w:ilvl w:val="0"/>
          <w:numId w:val="30"/>
        </w:numPr>
        <w:jc w:val="both"/>
        <w:rPr>
          <w:rFonts w:ascii="Arial" w:eastAsia="Times New Roman" w:hAnsi="Arial" w:cs="Arial"/>
          <w:sz w:val="20"/>
          <w:szCs w:val="20"/>
        </w:rPr>
      </w:pPr>
      <w:r w:rsidRPr="00B632AE">
        <w:rPr>
          <w:rFonts w:ascii="Arial" w:eastAsia="Times New Roman" w:hAnsi="Arial" w:cs="Arial"/>
          <w:sz w:val="20"/>
          <w:szCs w:val="20"/>
        </w:rPr>
        <w:t xml:space="preserve">Nombre moyen de sollicitation par </w:t>
      </w:r>
      <w:r w:rsidRPr="00B632AE">
        <w:rPr>
          <w:rFonts w:ascii="Arial" w:hAnsi="Arial" w:cs="Arial"/>
          <w:sz w:val="20"/>
          <w:szCs w:val="20"/>
        </w:rPr>
        <w:t>Bénéficiaire</w:t>
      </w:r>
    </w:p>
    <w:p w14:paraId="6DBC7968" w14:textId="0EC39D51" w:rsidR="00E13C66" w:rsidRPr="00E13C66" w:rsidRDefault="00E13C66" w:rsidP="00E13C66">
      <w:pPr>
        <w:jc w:val="both"/>
        <w:rPr>
          <w:lang w:val="fr-FR"/>
        </w:rPr>
      </w:pPr>
    </w:p>
    <w:p w14:paraId="59A5D1BF" w14:textId="55D6785F" w:rsidR="00B632AE" w:rsidRPr="00B632AE" w:rsidRDefault="00E13C66" w:rsidP="00E13C66">
      <w:pPr>
        <w:jc w:val="both"/>
        <w:rPr>
          <w:lang w:val="fr-FR"/>
        </w:rPr>
      </w:pPr>
      <w:r w:rsidRPr="00E13C66">
        <w:rPr>
          <w:lang w:val="fr-FR"/>
        </w:rPr>
        <w:t xml:space="preserve">Ce rapport devra être disponible auprès </w:t>
      </w:r>
      <w:r>
        <w:rPr>
          <w:lang w:val="fr-FR"/>
        </w:rPr>
        <w:t>d’IFPEN</w:t>
      </w:r>
      <w:r w:rsidRPr="00E13C66">
        <w:rPr>
          <w:lang w:val="fr-FR"/>
        </w:rPr>
        <w:t xml:space="preserve"> au 28 février de l’année n pour l’année n-1 dans les conditions prévues à l’article 3.3 du </w:t>
      </w:r>
      <w:r>
        <w:rPr>
          <w:lang w:val="fr-FR"/>
        </w:rPr>
        <w:t>CCTP</w:t>
      </w:r>
      <w:r w:rsidRPr="00E13C66">
        <w:rPr>
          <w:lang w:val="fr-FR"/>
        </w:rPr>
        <w:t>.</w:t>
      </w:r>
    </w:p>
    <w:bookmarkEnd w:id="74"/>
    <w:p w14:paraId="409886AB" w14:textId="77777777" w:rsidR="0008330B" w:rsidRPr="00B632AE" w:rsidRDefault="0008330B" w:rsidP="001E227C">
      <w:pPr>
        <w:jc w:val="both"/>
        <w:rPr>
          <w:lang w:val="fr-FR" w:eastAsia="fr-FR"/>
        </w:rPr>
      </w:pPr>
    </w:p>
    <w:p w14:paraId="15E1D3E5" w14:textId="58ED0CE3" w:rsidR="00272C8D" w:rsidRPr="00E13C66" w:rsidRDefault="00A760E9" w:rsidP="00B632AE">
      <w:pPr>
        <w:pStyle w:val="Paragraphedeliste"/>
        <w:numPr>
          <w:ilvl w:val="0"/>
          <w:numId w:val="15"/>
        </w:numPr>
        <w:spacing w:before="120" w:after="240" w:line="276" w:lineRule="auto"/>
        <w:ind w:right="-7"/>
        <w:jc w:val="both"/>
        <w:outlineLvl w:val="1"/>
        <w:rPr>
          <w:rFonts w:ascii="Arial" w:hAnsi="Arial" w:cs="Arial"/>
          <w:b/>
          <w:u w:val="single"/>
        </w:rPr>
      </w:pPr>
      <w:bookmarkStart w:id="77" w:name="_Toc210152409"/>
      <w:bookmarkStart w:id="78" w:name="_Toc449706456"/>
      <w:bookmarkStart w:id="79" w:name="_Toc68621130"/>
      <w:r w:rsidRPr="00E13C66">
        <w:rPr>
          <w:rFonts w:ascii="Arial" w:hAnsi="Arial" w:cs="Arial"/>
          <w:b/>
          <w:u w:val="single"/>
        </w:rPr>
        <w:t xml:space="preserve">ORGANISATION </w:t>
      </w:r>
      <w:r w:rsidR="00A14349" w:rsidRPr="00E13C66">
        <w:rPr>
          <w:rFonts w:ascii="Arial" w:hAnsi="Arial" w:cs="Arial"/>
          <w:b/>
          <w:u w:val="single"/>
        </w:rPr>
        <w:t>ET</w:t>
      </w:r>
      <w:r w:rsidRPr="00E13C66">
        <w:rPr>
          <w:rFonts w:ascii="Arial" w:hAnsi="Arial" w:cs="Arial"/>
          <w:b/>
          <w:u w:val="single"/>
        </w:rPr>
        <w:t xml:space="preserve"> GESTION DES EFFECTIFS SUR SITE</w:t>
      </w:r>
      <w:bookmarkEnd w:id="77"/>
      <w:r w:rsidR="00272C8D" w:rsidRPr="00E13C66">
        <w:rPr>
          <w:rFonts w:ascii="Arial" w:hAnsi="Arial" w:cs="Arial"/>
          <w:b/>
          <w:u w:val="single"/>
        </w:rPr>
        <w:t xml:space="preserve"> </w:t>
      </w:r>
    </w:p>
    <w:p w14:paraId="3086F4A5" w14:textId="7574B3DF" w:rsidR="0038256B" w:rsidRPr="00E13C66" w:rsidRDefault="0038256B" w:rsidP="00733591">
      <w:pPr>
        <w:pStyle w:val="Titre2"/>
        <w:numPr>
          <w:ilvl w:val="1"/>
          <w:numId w:val="15"/>
        </w:numPr>
        <w:spacing w:after="240" w:line="276" w:lineRule="auto"/>
        <w:rPr>
          <w:rFonts w:ascii="Arial" w:hAnsi="Arial" w:cs="Arial"/>
          <w:b/>
          <w:sz w:val="20"/>
          <w:szCs w:val="20"/>
        </w:rPr>
      </w:pPr>
      <w:bookmarkStart w:id="80" w:name="_Toc210152410"/>
      <w:r w:rsidRPr="00E13C66">
        <w:rPr>
          <w:rFonts w:ascii="Arial" w:hAnsi="Arial" w:cs="Arial"/>
          <w:b/>
          <w:sz w:val="20"/>
          <w:szCs w:val="20"/>
        </w:rPr>
        <w:t>Représentation des parties</w:t>
      </w:r>
      <w:bookmarkEnd w:id="80"/>
      <w:r w:rsidRPr="00E13C66">
        <w:rPr>
          <w:rFonts w:ascii="Arial" w:hAnsi="Arial" w:cs="Arial"/>
          <w:b/>
          <w:sz w:val="20"/>
          <w:szCs w:val="20"/>
        </w:rPr>
        <w:t xml:space="preserve"> </w:t>
      </w:r>
    </w:p>
    <w:p w14:paraId="703A54D6" w14:textId="2791554C" w:rsidR="0038256B" w:rsidRPr="00E13C66" w:rsidRDefault="0038256B" w:rsidP="00733591">
      <w:pPr>
        <w:pStyle w:val="Paragraphedeliste"/>
        <w:numPr>
          <w:ilvl w:val="2"/>
          <w:numId w:val="15"/>
        </w:numPr>
        <w:tabs>
          <w:tab w:val="left" w:pos="253"/>
        </w:tabs>
        <w:spacing w:after="240" w:line="276" w:lineRule="auto"/>
        <w:jc w:val="both"/>
        <w:rPr>
          <w:rFonts w:ascii="Arial" w:hAnsi="Arial" w:cs="Arial"/>
          <w:sz w:val="20"/>
          <w:szCs w:val="20"/>
          <w:u w:val="single"/>
        </w:rPr>
      </w:pPr>
      <w:r w:rsidRPr="00E13C66">
        <w:rPr>
          <w:rFonts w:ascii="Arial" w:hAnsi="Arial" w:cs="Arial"/>
          <w:sz w:val="20"/>
          <w:szCs w:val="20"/>
          <w:u w:val="single"/>
        </w:rPr>
        <w:t xml:space="preserve">Les représentants d’IFPEN </w:t>
      </w:r>
    </w:p>
    <w:p w14:paraId="71FCEC29" w14:textId="5D45D1B8"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 xml:space="preserve">Les interlocuteurs au niveau de chaque </w:t>
      </w:r>
      <w:r>
        <w:rPr>
          <w:rFonts w:eastAsia="SimSun" w:cs="Arial"/>
          <w:bCs/>
          <w:szCs w:val="20"/>
          <w:lang w:val="fr-FR" w:eastAsia="fr-FR"/>
        </w:rPr>
        <w:t>S</w:t>
      </w:r>
      <w:r w:rsidRPr="00E13C66">
        <w:rPr>
          <w:rFonts w:eastAsia="SimSun" w:cs="Arial"/>
          <w:bCs/>
          <w:szCs w:val="20"/>
          <w:lang w:val="fr-FR" w:eastAsia="fr-FR"/>
        </w:rPr>
        <w:t>ite sont :</w:t>
      </w:r>
    </w:p>
    <w:p w14:paraId="0EFCC873" w14:textId="77777777"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w:t>
      </w:r>
      <w:r w:rsidRPr="00E13C66">
        <w:rPr>
          <w:rFonts w:eastAsia="SimSun" w:cs="Arial"/>
          <w:bCs/>
          <w:szCs w:val="20"/>
          <w:lang w:val="fr-FR" w:eastAsia="fr-FR"/>
        </w:rPr>
        <w:tab/>
        <w:t>Le responsable d’établissement ou son représentant</w:t>
      </w:r>
    </w:p>
    <w:p w14:paraId="12A29874" w14:textId="77777777"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w:t>
      </w:r>
      <w:r w:rsidRPr="00E13C66">
        <w:rPr>
          <w:rFonts w:eastAsia="SimSun" w:cs="Arial"/>
          <w:bCs/>
          <w:szCs w:val="20"/>
          <w:lang w:val="fr-FR" w:eastAsia="fr-FR"/>
        </w:rPr>
        <w:tab/>
        <w:t>Les directeurs de directions ou leurs représentants</w:t>
      </w:r>
    </w:p>
    <w:p w14:paraId="02BF6838" w14:textId="77777777"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w:t>
      </w:r>
      <w:r w:rsidRPr="00E13C66">
        <w:rPr>
          <w:rFonts w:eastAsia="SimSun" w:cs="Arial"/>
          <w:bCs/>
          <w:szCs w:val="20"/>
          <w:lang w:val="fr-FR" w:eastAsia="fr-FR"/>
        </w:rPr>
        <w:tab/>
        <w:t>Les acteurs de la gestion des ressources humaines</w:t>
      </w:r>
    </w:p>
    <w:p w14:paraId="040DEA2A" w14:textId="1C664598"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w:t>
      </w:r>
      <w:r w:rsidRPr="00E13C66">
        <w:rPr>
          <w:rFonts w:eastAsia="SimSun" w:cs="Arial"/>
          <w:bCs/>
          <w:szCs w:val="20"/>
          <w:lang w:val="fr-FR" w:eastAsia="fr-FR"/>
        </w:rPr>
        <w:tab/>
        <w:t xml:space="preserve">Les services de </w:t>
      </w:r>
      <w:r>
        <w:rPr>
          <w:rFonts w:eastAsia="SimSun" w:cs="Arial"/>
          <w:bCs/>
          <w:szCs w:val="20"/>
          <w:lang w:val="fr-FR" w:eastAsia="fr-FR"/>
        </w:rPr>
        <w:t xml:space="preserve">prévention et de </w:t>
      </w:r>
      <w:r w:rsidRPr="00E13C66">
        <w:rPr>
          <w:rFonts w:eastAsia="SimSun" w:cs="Arial"/>
          <w:bCs/>
          <w:szCs w:val="20"/>
          <w:lang w:val="fr-FR" w:eastAsia="fr-FR"/>
        </w:rPr>
        <w:t>santé au travail</w:t>
      </w:r>
    </w:p>
    <w:p w14:paraId="66A8EEBD" w14:textId="24DCFB1E" w:rsidR="00E13C66" w:rsidRPr="00E13C66" w:rsidRDefault="00E13C66" w:rsidP="00E13C66">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De manière générale, l’assistant(e) social(e) noue toutes relations internes ou externes nécessaires à l’exercice de sa mission, et notamment les assistant(e)s social(e)s des autres sites. Une cohésion des réponses sera assurée pour l’entreprise. Des réunions internes trimestrielles d’information et d’échanges auront lieu avec la DRH sur site.</w:t>
      </w:r>
    </w:p>
    <w:p w14:paraId="7A6248D7" w14:textId="2A833834" w:rsidR="0038256B" w:rsidRPr="00E13C66" w:rsidRDefault="0038256B" w:rsidP="00733591">
      <w:pPr>
        <w:pStyle w:val="Paragraphedeliste"/>
        <w:numPr>
          <w:ilvl w:val="2"/>
          <w:numId w:val="15"/>
        </w:numPr>
        <w:tabs>
          <w:tab w:val="left" w:pos="253"/>
        </w:tabs>
        <w:spacing w:after="240" w:line="276" w:lineRule="auto"/>
        <w:jc w:val="both"/>
        <w:rPr>
          <w:rFonts w:ascii="Arial" w:hAnsi="Arial" w:cs="Arial"/>
          <w:sz w:val="20"/>
          <w:szCs w:val="20"/>
          <w:u w:val="single"/>
        </w:rPr>
      </w:pPr>
      <w:r w:rsidRPr="00E13C66">
        <w:rPr>
          <w:rFonts w:ascii="Arial" w:hAnsi="Arial" w:cs="Arial"/>
          <w:sz w:val="20"/>
          <w:szCs w:val="20"/>
          <w:u w:val="single"/>
        </w:rPr>
        <w:lastRenderedPageBreak/>
        <w:t xml:space="preserve">Les représentants du </w:t>
      </w:r>
      <w:r w:rsidR="005A0E98" w:rsidRPr="00E13C66">
        <w:rPr>
          <w:rFonts w:ascii="Arial" w:hAnsi="Arial" w:cs="Arial"/>
          <w:sz w:val="20"/>
          <w:szCs w:val="20"/>
          <w:u w:val="single"/>
        </w:rPr>
        <w:t>Titulaire</w:t>
      </w:r>
      <w:r w:rsidRPr="00E13C66">
        <w:rPr>
          <w:rFonts w:ascii="Arial" w:hAnsi="Arial" w:cs="Arial"/>
          <w:sz w:val="20"/>
          <w:szCs w:val="20"/>
          <w:u w:val="single"/>
        </w:rPr>
        <w:t xml:space="preserve"> </w:t>
      </w:r>
    </w:p>
    <w:p w14:paraId="70FA1C2B" w14:textId="4AB7CC31" w:rsidR="0038256B" w:rsidRPr="00E13C66" w:rsidRDefault="0038256B" w:rsidP="0038256B">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a)</w:t>
      </w:r>
      <w:r w:rsidRPr="00E13C66">
        <w:rPr>
          <w:rFonts w:eastAsia="SimSun" w:cs="Arial"/>
          <w:bCs/>
          <w:szCs w:val="20"/>
          <w:lang w:val="fr-FR" w:eastAsia="fr-FR"/>
        </w:rPr>
        <w:tab/>
      </w:r>
      <w:r w:rsidR="006E6501" w:rsidRPr="00E13C66">
        <w:rPr>
          <w:rFonts w:eastAsia="SimSun" w:cs="Arial"/>
          <w:bCs/>
          <w:szCs w:val="20"/>
          <w:lang w:val="fr-FR" w:eastAsia="fr-FR"/>
        </w:rPr>
        <w:t>Le/la</w:t>
      </w:r>
      <w:r w:rsidR="00E81337" w:rsidRPr="00E13C66">
        <w:rPr>
          <w:rFonts w:eastAsia="SimSun" w:cs="Arial"/>
          <w:bCs/>
          <w:szCs w:val="20"/>
          <w:lang w:val="fr-FR" w:eastAsia="fr-FR"/>
        </w:rPr>
        <w:t xml:space="preserve"> </w:t>
      </w:r>
      <w:r w:rsidR="006E6501" w:rsidRPr="00E13C66">
        <w:rPr>
          <w:rFonts w:eastAsia="SimSun" w:cs="Arial"/>
          <w:bCs/>
          <w:szCs w:val="20"/>
          <w:lang w:val="fr-FR" w:eastAsia="fr-FR"/>
        </w:rPr>
        <w:t>référent(e) contrat pour le pilotage des prestations du marché, interlocuteur principal d’IFPEN pour le pilotage du marché et ayant un pouvoir décisionnel habilité à engager la responsabilité du Prestataire pour son périmètre d'action</w:t>
      </w:r>
      <w:r w:rsidRPr="00E13C66">
        <w:rPr>
          <w:rFonts w:eastAsia="SimSun" w:cs="Arial"/>
          <w:bCs/>
          <w:szCs w:val="20"/>
          <w:lang w:val="fr-FR" w:eastAsia="fr-FR"/>
        </w:rPr>
        <w:t>.</w:t>
      </w:r>
    </w:p>
    <w:p w14:paraId="3D56A8C0" w14:textId="422B17B1" w:rsidR="00B400E5" w:rsidRPr="00E13C66" w:rsidRDefault="00B400E5" w:rsidP="00B400E5">
      <w:pPr>
        <w:tabs>
          <w:tab w:val="left" w:pos="253"/>
        </w:tabs>
        <w:spacing w:line="276" w:lineRule="auto"/>
        <w:jc w:val="both"/>
        <w:rPr>
          <w:rFonts w:eastAsia="SimSun" w:cs="Arial"/>
          <w:bCs/>
          <w:szCs w:val="20"/>
          <w:lang w:val="fr-FR" w:eastAsia="fr-FR"/>
        </w:rPr>
      </w:pPr>
      <w:r w:rsidRPr="00E13C66">
        <w:rPr>
          <w:rFonts w:eastAsia="SimSun" w:cs="Arial"/>
          <w:bCs/>
          <w:szCs w:val="20"/>
          <w:lang w:val="fr-FR" w:eastAsia="fr-FR"/>
        </w:rPr>
        <w:t xml:space="preserve">Le </w:t>
      </w:r>
      <w:r w:rsidR="005A0E98" w:rsidRPr="00E13C66">
        <w:rPr>
          <w:rFonts w:eastAsia="SimSun" w:cs="Arial"/>
          <w:bCs/>
          <w:szCs w:val="20"/>
          <w:lang w:val="fr-FR" w:eastAsia="fr-FR"/>
        </w:rPr>
        <w:t>Titulaire</w:t>
      </w:r>
      <w:r w:rsidRPr="00E13C66">
        <w:rPr>
          <w:rFonts w:eastAsia="SimSun" w:cs="Arial"/>
          <w:bCs/>
          <w:szCs w:val="20"/>
          <w:lang w:val="fr-FR" w:eastAsia="fr-FR"/>
        </w:rPr>
        <w:t xml:space="preserve"> s’engage à le/l</w:t>
      </w:r>
      <w:r w:rsidR="00051505" w:rsidRPr="00E13C66">
        <w:rPr>
          <w:rFonts w:eastAsia="SimSun" w:cs="Arial"/>
          <w:bCs/>
          <w:szCs w:val="20"/>
          <w:lang w:val="fr-FR" w:eastAsia="fr-FR"/>
        </w:rPr>
        <w:t>a</w:t>
      </w:r>
      <w:r w:rsidRPr="00E13C66">
        <w:rPr>
          <w:rFonts w:eastAsia="SimSun" w:cs="Arial"/>
          <w:bCs/>
          <w:szCs w:val="20"/>
          <w:lang w:val="fr-FR" w:eastAsia="fr-FR"/>
        </w:rPr>
        <w:t xml:space="preserve"> remplacer, en cas de départ de celui</w:t>
      </w:r>
      <w:r w:rsidR="00051505" w:rsidRPr="00E13C66">
        <w:rPr>
          <w:rFonts w:eastAsia="SimSun" w:cs="Arial"/>
          <w:bCs/>
          <w:szCs w:val="20"/>
          <w:lang w:val="fr-FR" w:eastAsia="fr-FR"/>
        </w:rPr>
        <w:t>(celle)</w:t>
      </w:r>
      <w:r w:rsidRPr="00E13C66">
        <w:rPr>
          <w:rFonts w:eastAsia="SimSun" w:cs="Arial"/>
          <w:bCs/>
          <w:szCs w:val="20"/>
          <w:lang w:val="fr-FR" w:eastAsia="fr-FR"/>
        </w:rPr>
        <w:t xml:space="preserve">-ci, après accord de </w:t>
      </w:r>
      <w:r w:rsidR="00EC3B99" w:rsidRPr="00E13C66">
        <w:rPr>
          <w:rFonts w:eastAsia="SimSun" w:cs="Arial"/>
          <w:bCs/>
          <w:szCs w:val="20"/>
          <w:lang w:val="fr-FR" w:eastAsia="fr-FR"/>
        </w:rPr>
        <w:t>d’IFPEN</w:t>
      </w:r>
      <w:r w:rsidRPr="00E13C66">
        <w:rPr>
          <w:rFonts w:eastAsia="SimSun" w:cs="Arial"/>
          <w:bCs/>
          <w:szCs w:val="20"/>
          <w:lang w:val="fr-FR" w:eastAsia="fr-FR"/>
        </w:rPr>
        <w:t xml:space="preserve">. Dans ces conditions, le remplaçant doit présenter les mêmes </w:t>
      </w:r>
      <w:r w:rsidR="00D47D44" w:rsidRPr="00E13C66">
        <w:rPr>
          <w:rFonts w:eastAsia="SimSun" w:cs="Arial"/>
          <w:bCs/>
          <w:szCs w:val="20"/>
          <w:lang w:val="fr-FR" w:eastAsia="fr-FR"/>
        </w:rPr>
        <w:t>qualifications</w:t>
      </w:r>
      <w:r w:rsidRPr="00E13C66">
        <w:rPr>
          <w:rFonts w:eastAsia="SimSun" w:cs="Arial"/>
          <w:bCs/>
          <w:szCs w:val="20"/>
          <w:lang w:val="fr-FR" w:eastAsia="fr-FR"/>
        </w:rPr>
        <w:t xml:space="preserve"> et compétences professionnelles.</w:t>
      </w:r>
    </w:p>
    <w:p w14:paraId="4094A2A5" w14:textId="753AD834" w:rsidR="00B400E5" w:rsidRPr="00E13C66" w:rsidRDefault="00B400E5" w:rsidP="00051505">
      <w:pPr>
        <w:tabs>
          <w:tab w:val="left" w:pos="253"/>
        </w:tabs>
        <w:spacing w:after="0" w:line="276" w:lineRule="auto"/>
        <w:jc w:val="both"/>
        <w:rPr>
          <w:rFonts w:eastAsia="SimSun" w:cs="Arial"/>
          <w:bCs/>
          <w:szCs w:val="20"/>
          <w:lang w:val="fr-FR" w:eastAsia="fr-FR"/>
        </w:rPr>
      </w:pPr>
      <w:r w:rsidRPr="00E13C66">
        <w:rPr>
          <w:rFonts w:eastAsia="SimSun" w:cs="Arial"/>
          <w:bCs/>
          <w:szCs w:val="20"/>
          <w:lang w:val="fr-FR" w:eastAsia="fr-FR"/>
        </w:rPr>
        <w:t>A ce titre, cet interlocuteur doit :</w:t>
      </w:r>
    </w:p>
    <w:p w14:paraId="21306611" w14:textId="2224CEEA"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être</w:t>
      </w:r>
      <w:proofErr w:type="gramEnd"/>
      <w:r w:rsidRPr="00E13C66">
        <w:rPr>
          <w:rFonts w:ascii="Arial" w:eastAsia="SimSun" w:hAnsi="Arial" w:cs="Arial"/>
          <w:bCs/>
          <w:sz w:val="20"/>
          <w:szCs w:val="20"/>
        </w:rPr>
        <w:t xml:space="preserve"> qualifié(</w:t>
      </w:r>
      <w:r w:rsidR="00051505" w:rsidRPr="00E13C66">
        <w:rPr>
          <w:rFonts w:ascii="Arial" w:eastAsia="SimSun" w:hAnsi="Arial" w:cs="Arial"/>
          <w:bCs/>
          <w:sz w:val="20"/>
          <w:szCs w:val="20"/>
        </w:rPr>
        <w:t>e)</w:t>
      </w:r>
      <w:r w:rsidRPr="00E13C66">
        <w:rPr>
          <w:rFonts w:ascii="Arial" w:eastAsia="SimSun" w:hAnsi="Arial" w:cs="Arial"/>
          <w:bCs/>
          <w:sz w:val="20"/>
          <w:szCs w:val="20"/>
        </w:rPr>
        <w:t xml:space="preserve"> et autorisé(</w:t>
      </w:r>
      <w:r w:rsidR="00051505" w:rsidRPr="00E13C66">
        <w:rPr>
          <w:rFonts w:ascii="Arial" w:eastAsia="SimSun" w:hAnsi="Arial" w:cs="Arial"/>
          <w:bCs/>
          <w:sz w:val="20"/>
          <w:szCs w:val="20"/>
        </w:rPr>
        <w:t>e</w:t>
      </w:r>
      <w:r w:rsidRPr="00E13C66">
        <w:rPr>
          <w:rFonts w:ascii="Arial" w:eastAsia="SimSun" w:hAnsi="Arial" w:cs="Arial"/>
          <w:bCs/>
          <w:sz w:val="20"/>
          <w:szCs w:val="20"/>
        </w:rPr>
        <w:t xml:space="preserve">) à prendre toute décision immédiate à la suite des observations, des réclamations émises par </w:t>
      </w:r>
      <w:r w:rsidR="00EC3B99" w:rsidRPr="00E13C66">
        <w:rPr>
          <w:rFonts w:ascii="Arial" w:eastAsia="SimSun" w:hAnsi="Arial" w:cs="Arial"/>
          <w:bCs/>
          <w:sz w:val="20"/>
          <w:szCs w:val="20"/>
        </w:rPr>
        <w:t>IFPEN</w:t>
      </w:r>
      <w:r w:rsidRPr="00E13C66">
        <w:rPr>
          <w:rFonts w:ascii="Arial" w:eastAsia="SimSun" w:hAnsi="Arial" w:cs="Arial"/>
          <w:bCs/>
          <w:sz w:val="20"/>
          <w:szCs w:val="20"/>
        </w:rPr>
        <w:t>, à valider les choix envisagés,</w:t>
      </w:r>
    </w:p>
    <w:p w14:paraId="58C850A6" w14:textId="6D09CD02"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être</w:t>
      </w:r>
      <w:proofErr w:type="gramEnd"/>
      <w:r w:rsidRPr="00E13C66">
        <w:rPr>
          <w:rFonts w:ascii="Arial" w:eastAsia="SimSun" w:hAnsi="Arial" w:cs="Arial"/>
          <w:bCs/>
          <w:sz w:val="20"/>
          <w:szCs w:val="20"/>
        </w:rPr>
        <w:t xml:space="preserve"> en mesure d’apporter une réponse ou une action corrective à toute demande formulée par </w:t>
      </w:r>
      <w:r w:rsidR="00EC3B99" w:rsidRPr="00E13C66">
        <w:rPr>
          <w:rFonts w:ascii="Arial" w:eastAsia="SimSun" w:hAnsi="Arial" w:cs="Arial"/>
          <w:bCs/>
          <w:sz w:val="20"/>
          <w:szCs w:val="20"/>
        </w:rPr>
        <w:t>IFPEN</w:t>
      </w:r>
      <w:r w:rsidRPr="00E13C66">
        <w:rPr>
          <w:rFonts w:ascii="Arial" w:eastAsia="SimSun" w:hAnsi="Arial" w:cs="Arial"/>
          <w:bCs/>
          <w:sz w:val="20"/>
          <w:szCs w:val="20"/>
        </w:rPr>
        <w:t xml:space="preserve"> dans les domaines couverts par le marché,</w:t>
      </w:r>
    </w:p>
    <w:p w14:paraId="17CACC2B" w14:textId="6AC3CC63"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assister</w:t>
      </w:r>
      <w:proofErr w:type="gramEnd"/>
      <w:r w:rsidRPr="00E13C66">
        <w:rPr>
          <w:rFonts w:ascii="Arial" w:eastAsia="SimSun" w:hAnsi="Arial" w:cs="Arial"/>
          <w:bCs/>
          <w:sz w:val="20"/>
          <w:szCs w:val="20"/>
        </w:rPr>
        <w:t xml:space="preserve"> aux réunions définies dans le marché ou demandées par </w:t>
      </w:r>
      <w:r w:rsidR="00EC3B99" w:rsidRPr="00E13C66">
        <w:rPr>
          <w:rFonts w:ascii="Arial" w:eastAsia="SimSun" w:hAnsi="Arial" w:cs="Arial"/>
          <w:bCs/>
          <w:sz w:val="20"/>
          <w:szCs w:val="20"/>
        </w:rPr>
        <w:t>IFP</w:t>
      </w:r>
      <w:r w:rsidR="001E6C0B">
        <w:rPr>
          <w:rFonts w:ascii="Arial" w:eastAsia="SimSun" w:hAnsi="Arial" w:cs="Arial"/>
          <w:bCs/>
          <w:sz w:val="20"/>
          <w:szCs w:val="20"/>
        </w:rPr>
        <w:t>EN</w:t>
      </w:r>
      <w:r w:rsidRPr="00E13C66">
        <w:rPr>
          <w:rFonts w:ascii="Arial" w:eastAsia="SimSun" w:hAnsi="Arial" w:cs="Arial"/>
          <w:bCs/>
          <w:sz w:val="20"/>
          <w:szCs w:val="20"/>
        </w:rPr>
        <w:t>,</w:t>
      </w:r>
    </w:p>
    <w:p w14:paraId="5A075B9F" w14:textId="794B860A"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être</w:t>
      </w:r>
      <w:proofErr w:type="gramEnd"/>
      <w:r w:rsidRPr="00E13C66">
        <w:rPr>
          <w:rFonts w:ascii="Arial" w:eastAsia="SimSun" w:hAnsi="Arial" w:cs="Arial"/>
          <w:bCs/>
          <w:sz w:val="20"/>
          <w:szCs w:val="20"/>
        </w:rPr>
        <w:t xml:space="preserve"> facilement joignable en heure ouvrable,</w:t>
      </w:r>
    </w:p>
    <w:p w14:paraId="6752BFF8" w14:textId="00B4B9B6"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se</w:t>
      </w:r>
      <w:proofErr w:type="gramEnd"/>
      <w:r w:rsidRPr="00E13C66">
        <w:rPr>
          <w:rFonts w:ascii="Arial" w:eastAsia="SimSun" w:hAnsi="Arial" w:cs="Arial"/>
          <w:bCs/>
          <w:sz w:val="20"/>
          <w:szCs w:val="20"/>
        </w:rPr>
        <w:t xml:space="preserve"> tenir informé(</w:t>
      </w:r>
      <w:r w:rsidR="00051505" w:rsidRPr="00E13C66">
        <w:rPr>
          <w:rFonts w:ascii="Arial" w:eastAsia="SimSun" w:hAnsi="Arial" w:cs="Arial"/>
          <w:bCs/>
          <w:sz w:val="20"/>
          <w:szCs w:val="20"/>
        </w:rPr>
        <w:t>e</w:t>
      </w:r>
      <w:r w:rsidRPr="00E13C66">
        <w:rPr>
          <w:rFonts w:ascii="Arial" w:eastAsia="SimSun" w:hAnsi="Arial" w:cs="Arial"/>
          <w:bCs/>
          <w:sz w:val="20"/>
          <w:szCs w:val="20"/>
        </w:rPr>
        <w:t xml:space="preserve">) des réglementations </w:t>
      </w:r>
      <w:r w:rsidR="00051505" w:rsidRPr="00E13C66">
        <w:rPr>
          <w:rFonts w:ascii="Arial" w:eastAsia="SimSun" w:hAnsi="Arial" w:cs="Arial"/>
          <w:bCs/>
          <w:sz w:val="20"/>
          <w:szCs w:val="20"/>
        </w:rPr>
        <w:t xml:space="preserve">impactant le marché </w:t>
      </w:r>
      <w:r w:rsidRPr="00E13C66">
        <w:rPr>
          <w:rFonts w:ascii="Arial" w:eastAsia="SimSun" w:hAnsi="Arial" w:cs="Arial"/>
          <w:bCs/>
          <w:sz w:val="20"/>
          <w:szCs w:val="20"/>
        </w:rPr>
        <w:t xml:space="preserve">en vigueur et de leurs évolutions notamment celles qui concernent </w:t>
      </w:r>
      <w:r w:rsidR="00051505" w:rsidRPr="00E13C66">
        <w:rPr>
          <w:rFonts w:ascii="Arial" w:eastAsia="SimSun" w:hAnsi="Arial" w:cs="Arial"/>
          <w:bCs/>
          <w:sz w:val="20"/>
          <w:szCs w:val="20"/>
        </w:rPr>
        <w:t>la protection des données personnelles</w:t>
      </w:r>
      <w:r w:rsidRPr="00E13C66">
        <w:rPr>
          <w:rFonts w:ascii="Arial" w:eastAsia="SimSun" w:hAnsi="Arial" w:cs="Arial"/>
          <w:bCs/>
          <w:sz w:val="20"/>
          <w:szCs w:val="20"/>
        </w:rPr>
        <w:t>,</w:t>
      </w:r>
    </w:p>
    <w:p w14:paraId="6C9B8BCC" w14:textId="1F55E884"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vérifier</w:t>
      </w:r>
      <w:proofErr w:type="gramEnd"/>
      <w:r w:rsidRPr="00E13C66">
        <w:rPr>
          <w:rFonts w:ascii="Arial" w:eastAsia="SimSun" w:hAnsi="Arial" w:cs="Arial"/>
          <w:bCs/>
          <w:sz w:val="20"/>
          <w:szCs w:val="20"/>
        </w:rPr>
        <w:t xml:space="preserve"> l’exécution et garantir la qualité des prestations,</w:t>
      </w:r>
    </w:p>
    <w:p w14:paraId="264EF0DF" w14:textId="54BE63B5" w:rsidR="00B400E5"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fournir</w:t>
      </w:r>
      <w:proofErr w:type="gramEnd"/>
      <w:r w:rsidRPr="00E13C66">
        <w:rPr>
          <w:rFonts w:ascii="Arial" w:eastAsia="SimSun" w:hAnsi="Arial" w:cs="Arial"/>
          <w:bCs/>
          <w:sz w:val="20"/>
          <w:szCs w:val="20"/>
        </w:rPr>
        <w:t xml:space="preserve"> les </w:t>
      </w:r>
      <w:r w:rsidR="00D47D44" w:rsidRPr="00E13C66">
        <w:rPr>
          <w:rFonts w:ascii="Arial" w:eastAsia="SimSun" w:hAnsi="Arial" w:cs="Arial"/>
          <w:bCs/>
          <w:sz w:val="20"/>
          <w:szCs w:val="20"/>
        </w:rPr>
        <w:t>livrables et</w:t>
      </w:r>
      <w:r w:rsidRPr="00E13C66">
        <w:rPr>
          <w:rFonts w:ascii="Arial" w:eastAsia="SimSun" w:hAnsi="Arial" w:cs="Arial"/>
          <w:bCs/>
          <w:sz w:val="20"/>
          <w:szCs w:val="20"/>
        </w:rPr>
        <w:t xml:space="preserve"> rapports définis </w:t>
      </w:r>
      <w:r w:rsidR="00D47D44" w:rsidRPr="00E13C66">
        <w:rPr>
          <w:rFonts w:ascii="Arial" w:eastAsia="SimSun" w:hAnsi="Arial" w:cs="Arial"/>
          <w:bCs/>
          <w:sz w:val="20"/>
          <w:szCs w:val="20"/>
        </w:rPr>
        <w:t>dans le marché</w:t>
      </w:r>
      <w:r w:rsidRPr="00E13C66">
        <w:rPr>
          <w:rFonts w:ascii="Arial" w:eastAsia="SimSun" w:hAnsi="Arial" w:cs="Arial"/>
          <w:bCs/>
          <w:sz w:val="20"/>
          <w:szCs w:val="20"/>
        </w:rPr>
        <w:t>,</w:t>
      </w:r>
    </w:p>
    <w:p w14:paraId="6D89169F" w14:textId="03994DB4" w:rsidR="0038256B" w:rsidRPr="00E13C66" w:rsidRDefault="00B400E5" w:rsidP="00733591">
      <w:pPr>
        <w:pStyle w:val="Paragraphedeliste"/>
        <w:numPr>
          <w:ilvl w:val="0"/>
          <w:numId w:val="16"/>
        </w:numPr>
        <w:tabs>
          <w:tab w:val="left" w:pos="253"/>
        </w:tabs>
        <w:spacing w:line="276" w:lineRule="auto"/>
        <w:jc w:val="both"/>
        <w:rPr>
          <w:rFonts w:ascii="Arial" w:eastAsia="SimSun" w:hAnsi="Arial" w:cs="Arial"/>
          <w:bCs/>
          <w:sz w:val="20"/>
          <w:szCs w:val="20"/>
        </w:rPr>
      </w:pPr>
      <w:proofErr w:type="gramStart"/>
      <w:r w:rsidRPr="00E13C66">
        <w:rPr>
          <w:rFonts w:ascii="Arial" w:eastAsia="SimSun" w:hAnsi="Arial" w:cs="Arial"/>
          <w:bCs/>
          <w:sz w:val="20"/>
          <w:szCs w:val="20"/>
        </w:rPr>
        <w:t>faire</w:t>
      </w:r>
      <w:proofErr w:type="gramEnd"/>
      <w:r w:rsidRPr="00E13C66">
        <w:rPr>
          <w:rFonts w:ascii="Arial" w:eastAsia="SimSun" w:hAnsi="Arial" w:cs="Arial"/>
          <w:bCs/>
          <w:sz w:val="20"/>
          <w:szCs w:val="20"/>
        </w:rPr>
        <w:t xml:space="preserve"> respecter la discipline par le personnel d’exécution.</w:t>
      </w:r>
    </w:p>
    <w:p w14:paraId="6F68F2FA" w14:textId="0D28E073" w:rsidR="0038256B" w:rsidRPr="00051505" w:rsidRDefault="0038256B" w:rsidP="0038256B">
      <w:pPr>
        <w:tabs>
          <w:tab w:val="left" w:pos="253"/>
        </w:tabs>
        <w:spacing w:line="276" w:lineRule="auto"/>
        <w:jc w:val="both"/>
        <w:rPr>
          <w:rFonts w:cs="Arial"/>
          <w:szCs w:val="20"/>
          <w:u w:val="single"/>
          <w:lang w:val="fr-FR"/>
        </w:rPr>
      </w:pPr>
    </w:p>
    <w:p w14:paraId="74374309" w14:textId="4FCC4044" w:rsidR="00720AE8" w:rsidRPr="004F4D44" w:rsidRDefault="00720AE8" w:rsidP="00733591">
      <w:pPr>
        <w:pStyle w:val="Titre2"/>
        <w:numPr>
          <w:ilvl w:val="1"/>
          <w:numId w:val="15"/>
        </w:numPr>
        <w:spacing w:after="240" w:line="276" w:lineRule="auto"/>
        <w:rPr>
          <w:rFonts w:ascii="Arial" w:hAnsi="Arial" w:cs="Arial"/>
          <w:b/>
          <w:sz w:val="20"/>
          <w:szCs w:val="20"/>
        </w:rPr>
      </w:pPr>
      <w:bookmarkStart w:id="81" w:name="_Toc210152411"/>
      <w:r w:rsidRPr="004F4D44">
        <w:rPr>
          <w:rFonts w:ascii="Arial" w:hAnsi="Arial" w:cs="Arial"/>
          <w:b/>
          <w:sz w:val="20"/>
          <w:szCs w:val="20"/>
        </w:rPr>
        <w:t>Obligations légales de l’entreprise quant au personnel</w:t>
      </w:r>
      <w:bookmarkEnd w:id="81"/>
    </w:p>
    <w:p w14:paraId="2A679B9F" w14:textId="1E0880DB"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Il est expressément entendu que les personnels du </w:t>
      </w:r>
      <w:r w:rsidR="005A0E98">
        <w:rPr>
          <w:rFonts w:eastAsia="SimSun" w:cs="Arial"/>
          <w:bCs/>
          <w:szCs w:val="20"/>
          <w:lang w:val="fr-FR" w:eastAsia="fr-FR"/>
        </w:rPr>
        <w:t>Titulaire</w:t>
      </w:r>
      <w:r w:rsidRPr="00870A45">
        <w:rPr>
          <w:rFonts w:eastAsia="SimSun" w:cs="Arial"/>
          <w:bCs/>
          <w:szCs w:val="20"/>
          <w:lang w:val="fr-FR" w:eastAsia="fr-FR"/>
        </w:rPr>
        <w:t xml:space="preserve"> demeurent, à tous les égards, les salariés de ce dernier. A ce titre, le </w:t>
      </w:r>
      <w:r w:rsidR="005A0E98">
        <w:rPr>
          <w:rFonts w:eastAsia="SimSun" w:cs="Arial"/>
          <w:bCs/>
          <w:szCs w:val="20"/>
          <w:lang w:val="fr-FR" w:eastAsia="fr-FR"/>
        </w:rPr>
        <w:t>Titulaire</w:t>
      </w:r>
      <w:r w:rsidRPr="00870A45">
        <w:rPr>
          <w:rFonts w:eastAsia="SimSun" w:cs="Arial"/>
          <w:bCs/>
          <w:szCs w:val="20"/>
          <w:lang w:val="fr-FR" w:eastAsia="fr-FR"/>
        </w:rPr>
        <w:t xml:space="preserve"> exerce le contrôle du travail de son personnel et assure l’ensemble des obligations qui lui incombent en sa qualité d’employeur.</w:t>
      </w:r>
    </w:p>
    <w:p w14:paraId="63C9E599" w14:textId="176DDCD9"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Le </w:t>
      </w:r>
      <w:r w:rsidR="005A0E98">
        <w:rPr>
          <w:rFonts w:eastAsia="SimSun" w:cs="Arial"/>
          <w:bCs/>
          <w:szCs w:val="20"/>
          <w:lang w:val="fr-FR" w:eastAsia="fr-FR"/>
        </w:rPr>
        <w:t>Titulaire</w:t>
      </w:r>
      <w:r w:rsidRPr="00870A45">
        <w:rPr>
          <w:rFonts w:eastAsia="SimSun" w:cs="Arial"/>
          <w:bCs/>
          <w:szCs w:val="20"/>
          <w:lang w:val="fr-FR" w:eastAsia="fr-FR"/>
        </w:rPr>
        <w:t xml:space="preserve"> est tenu de respecter et de faire respecter par son personnel, affecté à l'exécution des prestations objet du présent marché, les règlements en vigueur, </w:t>
      </w:r>
      <w:r w:rsidR="00870A45" w:rsidRPr="00870A45">
        <w:rPr>
          <w:rFonts w:eastAsia="SimSun" w:cs="Arial"/>
          <w:bCs/>
          <w:szCs w:val="20"/>
          <w:lang w:val="fr-FR" w:eastAsia="fr-FR"/>
        </w:rPr>
        <w:t>notamment sur site IFPEN le règlement intérieur et la charte des systèmes d’informations</w:t>
      </w:r>
      <w:r w:rsidRPr="00870A45">
        <w:rPr>
          <w:rFonts w:eastAsia="SimSun" w:cs="Arial"/>
          <w:bCs/>
          <w:szCs w:val="20"/>
          <w:lang w:val="fr-FR" w:eastAsia="fr-FR"/>
        </w:rPr>
        <w:t>.</w:t>
      </w:r>
    </w:p>
    <w:p w14:paraId="537A04D2" w14:textId="59C52B5B"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A cet égard, il est rappelé que le </w:t>
      </w:r>
      <w:r w:rsidR="005A0E98">
        <w:rPr>
          <w:rFonts w:eastAsia="SimSun" w:cs="Arial"/>
          <w:bCs/>
          <w:szCs w:val="20"/>
          <w:lang w:val="fr-FR" w:eastAsia="fr-FR"/>
        </w:rPr>
        <w:t>Titulaire</w:t>
      </w:r>
      <w:r w:rsidRPr="00870A45">
        <w:rPr>
          <w:rFonts w:eastAsia="SimSun" w:cs="Arial"/>
          <w:bCs/>
          <w:szCs w:val="20"/>
          <w:lang w:val="fr-FR" w:eastAsia="fr-FR"/>
        </w:rPr>
        <w:t xml:space="preserve"> est responsable de ses salariés en toutes circonstances et pour quelque cause que ce soit et notamment :</w:t>
      </w:r>
    </w:p>
    <w:p w14:paraId="0B17D38B"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des accidents,</w:t>
      </w:r>
    </w:p>
    <w:p w14:paraId="2C1B3A83"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des dégradations,</w:t>
      </w:r>
    </w:p>
    <w:p w14:paraId="2BA08437"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Et de tout évènement commis pendant l’exécution des prestations ainsi que de tout fait illicite qui pourrait être perpétré par ses employés.</w:t>
      </w:r>
    </w:p>
    <w:p w14:paraId="47FCF68A" w14:textId="055C45DE"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En cas de dégradations, les frais de remise en état sont entièrement supportés par le </w:t>
      </w:r>
      <w:r w:rsidR="005A0E98">
        <w:rPr>
          <w:rFonts w:eastAsia="SimSun" w:cs="Arial"/>
          <w:bCs/>
          <w:szCs w:val="20"/>
          <w:lang w:val="fr-FR" w:eastAsia="fr-FR"/>
        </w:rPr>
        <w:t>Titulaire</w:t>
      </w:r>
      <w:r w:rsidRPr="00870A45">
        <w:rPr>
          <w:rFonts w:eastAsia="SimSun" w:cs="Arial"/>
          <w:bCs/>
          <w:szCs w:val="20"/>
          <w:lang w:val="fr-FR" w:eastAsia="fr-FR"/>
        </w:rPr>
        <w:t xml:space="preserve"> compte tenu de sa qualité d’employeur.</w:t>
      </w:r>
    </w:p>
    <w:p w14:paraId="4E8AEDB0" w14:textId="1B70F3E3"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Les prestations sont exécutées sous l’entière responsabilité du </w:t>
      </w:r>
      <w:r w:rsidR="005A0E98">
        <w:rPr>
          <w:rFonts w:eastAsia="SimSun" w:cs="Arial"/>
          <w:bCs/>
          <w:szCs w:val="20"/>
          <w:lang w:val="fr-FR" w:eastAsia="fr-FR"/>
        </w:rPr>
        <w:t>Titulaire</w:t>
      </w:r>
      <w:r w:rsidRPr="00870A45">
        <w:rPr>
          <w:rFonts w:eastAsia="SimSun" w:cs="Arial"/>
          <w:bCs/>
          <w:szCs w:val="20"/>
          <w:lang w:val="fr-FR" w:eastAsia="fr-FR"/>
        </w:rPr>
        <w:t xml:space="preserve"> qui doit se conformer strictement :</w:t>
      </w:r>
    </w:p>
    <w:p w14:paraId="42CD65CF" w14:textId="4D434052" w:rsidR="00720AE8" w:rsidRPr="00870A45" w:rsidRDefault="00720AE8" w:rsidP="00733591">
      <w:pPr>
        <w:pStyle w:val="Paragraphedeliste"/>
        <w:numPr>
          <w:ilvl w:val="0"/>
          <w:numId w:val="17"/>
        </w:numPr>
        <w:tabs>
          <w:tab w:val="left" w:pos="253"/>
        </w:tabs>
        <w:spacing w:line="276" w:lineRule="auto"/>
        <w:jc w:val="both"/>
        <w:rPr>
          <w:rFonts w:ascii="Arial" w:eastAsia="SimSun" w:hAnsi="Arial" w:cs="Arial"/>
          <w:bCs/>
          <w:sz w:val="20"/>
          <w:szCs w:val="20"/>
        </w:rPr>
      </w:pPr>
      <w:proofErr w:type="gramStart"/>
      <w:r w:rsidRPr="00870A45">
        <w:rPr>
          <w:rFonts w:ascii="Arial" w:eastAsia="SimSun" w:hAnsi="Arial" w:cs="Arial"/>
          <w:bCs/>
          <w:sz w:val="20"/>
          <w:szCs w:val="20"/>
        </w:rPr>
        <w:t>aux</w:t>
      </w:r>
      <w:proofErr w:type="gramEnd"/>
      <w:r w:rsidRPr="00870A45">
        <w:rPr>
          <w:rFonts w:ascii="Arial" w:eastAsia="SimSun" w:hAnsi="Arial" w:cs="Arial"/>
          <w:bCs/>
          <w:sz w:val="20"/>
          <w:szCs w:val="20"/>
        </w:rPr>
        <w:t xml:space="preserve"> textes réglementaires parus ou à paraître relatifs à la protection de la </w:t>
      </w:r>
      <w:r w:rsidR="00A14349" w:rsidRPr="00870A45">
        <w:rPr>
          <w:rFonts w:ascii="Arial" w:eastAsia="SimSun" w:hAnsi="Arial" w:cs="Arial"/>
          <w:bCs/>
          <w:sz w:val="20"/>
          <w:szCs w:val="20"/>
        </w:rPr>
        <w:t>main-d’œuvre</w:t>
      </w:r>
      <w:r w:rsidRPr="00870A45">
        <w:rPr>
          <w:rFonts w:ascii="Arial" w:eastAsia="SimSun" w:hAnsi="Arial" w:cs="Arial"/>
          <w:bCs/>
          <w:sz w:val="20"/>
          <w:szCs w:val="20"/>
        </w:rPr>
        <w:t xml:space="preserve"> et aux conditions du travail dans l’entreprise et notamment ceux qui ont trait à la prévention, l’hygiène et </w:t>
      </w:r>
      <w:r w:rsidRPr="00870A45">
        <w:rPr>
          <w:rFonts w:ascii="Arial" w:eastAsia="SimSun" w:hAnsi="Arial" w:cs="Arial"/>
          <w:bCs/>
          <w:sz w:val="20"/>
          <w:szCs w:val="20"/>
        </w:rPr>
        <w:lastRenderedPageBreak/>
        <w:t>à la sécurité du personnel ;</w:t>
      </w:r>
    </w:p>
    <w:p w14:paraId="5CC78D1D" w14:textId="0C99B47D" w:rsidR="00720AE8" w:rsidRPr="00870A45" w:rsidRDefault="00720AE8" w:rsidP="00733591">
      <w:pPr>
        <w:pStyle w:val="Paragraphedeliste"/>
        <w:numPr>
          <w:ilvl w:val="0"/>
          <w:numId w:val="17"/>
        </w:numPr>
        <w:tabs>
          <w:tab w:val="left" w:pos="253"/>
        </w:tabs>
        <w:spacing w:line="276" w:lineRule="auto"/>
        <w:jc w:val="both"/>
        <w:rPr>
          <w:rFonts w:ascii="Arial" w:eastAsia="SimSun" w:hAnsi="Arial" w:cs="Arial"/>
          <w:bCs/>
          <w:sz w:val="20"/>
          <w:szCs w:val="20"/>
        </w:rPr>
      </w:pPr>
      <w:proofErr w:type="gramStart"/>
      <w:r w:rsidRPr="00870A45">
        <w:rPr>
          <w:rFonts w:ascii="Arial" w:eastAsia="SimSun" w:hAnsi="Arial" w:cs="Arial"/>
          <w:bCs/>
          <w:sz w:val="20"/>
          <w:szCs w:val="20"/>
        </w:rPr>
        <w:t>à</w:t>
      </w:r>
      <w:proofErr w:type="gramEnd"/>
      <w:r w:rsidRPr="00870A45">
        <w:rPr>
          <w:rFonts w:ascii="Arial" w:eastAsia="SimSun" w:hAnsi="Arial" w:cs="Arial"/>
          <w:bCs/>
          <w:sz w:val="20"/>
          <w:szCs w:val="20"/>
        </w:rPr>
        <w:t xml:space="preserve"> la loi n° 2018-778 du 10 septembre 2018 pour une immigration maîtrisée, un droit d'asile effectif et une intégration réussie et au Code de l'entrée et du séjour des étrangers et du droit d'asile ;</w:t>
      </w:r>
    </w:p>
    <w:p w14:paraId="6E7D8659" w14:textId="217C1EF1" w:rsidR="00720AE8" w:rsidRPr="00870A45" w:rsidRDefault="00720AE8" w:rsidP="00733591">
      <w:pPr>
        <w:pStyle w:val="Paragraphedeliste"/>
        <w:numPr>
          <w:ilvl w:val="0"/>
          <w:numId w:val="17"/>
        </w:numPr>
        <w:tabs>
          <w:tab w:val="left" w:pos="253"/>
        </w:tabs>
        <w:spacing w:line="276" w:lineRule="auto"/>
        <w:jc w:val="both"/>
        <w:rPr>
          <w:rFonts w:ascii="Arial" w:eastAsia="SimSun" w:hAnsi="Arial" w:cs="Arial"/>
          <w:bCs/>
          <w:sz w:val="20"/>
          <w:szCs w:val="20"/>
        </w:rPr>
      </w:pPr>
      <w:proofErr w:type="gramStart"/>
      <w:r w:rsidRPr="00870A45">
        <w:rPr>
          <w:rFonts w:ascii="Arial" w:eastAsia="SimSun" w:hAnsi="Arial" w:cs="Arial"/>
          <w:bCs/>
          <w:sz w:val="20"/>
          <w:szCs w:val="20"/>
        </w:rPr>
        <w:t>aux</w:t>
      </w:r>
      <w:proofErr w:type="gramEnd"/>
      <w:r w:rsidRPr="00870A45">
        <w:rPr>
          <w:rFonts w:ascii="Arial" w:eastAsia="SimSun" w:hAnsi="Arial" w:cs="Arial"/>
          <w:bCs/>
          <w:sz w:val="20"/>
          <w:szCs w:val="20"/>
        </w:rPr>
        <w:t xml:space="preserve"> mesures relatives à la lutte contre le travail dissimulé par dissimulation d'activité ou par dissimulation d'emploi salarié (articles L8221-1 à L8224-6 du code du travail) ;</w:t>
      </w:r>
    </w:p>
    <w:p w14:paraId="1A6E57CF" w14:textId="55325F51" w:rsidR="00720AE8" w:rsidRPr="00870A45" w:rsidRDefault="00720AE8" w:rsidP="00733591">
      <w:pPr>
        <w:pStyle w:val="Paragraphedeliste"/>
        <w:numPr>
          <w:ilvl w:val="0"/>
          <w:numId w:val="17"/>
        </w:numPr>
        <w:tabs>
          <w:tab w:val="left" w:pos="253"/>
        </w:tabs>
        <w:spacing w:line="276" w:lineRule="auto"/>
        <w:jc w:val="both"/>
        <w:rPr>
          <w:rFonts w:ascii="Arial" w:eastAsia="SimSun" w:hAnsi="Arial" w:cs="Arial"/>
          <w:bCs/>
          <w:sz w:val="20"/>
          <w:szCs w:val="20"/>
        </w:rPr>
      </w:pPr>
      <w:proofErr w:type="gramStart"/>
      <w:r w:rsidRPr="00870A45">
        <w:rPr>
          <w:rFonts w:ascii="Arial" w:eastAsia="SimSun" w:hAnsi="Arial" w:cs="Arial"/>
          <w:bCs/>
          <w:sz w:val="20"/>
          <w:szCs w:val="20"/>
        </w:rPr>
        <w:t>aux</w:t>
      </w:r>
      <w:proofErr w:type="gramEnd"/>
      <w:r w:rsidRPr="00870A45">
        <w:rPr>
          <w:rFonts w:ascii="Arial" w:eastAsia="SimSun" w:hAnsi="Arial" w:cs="Arial"/>
          <w:bCs/>
          <w:sz w:val="20"/>
          <w:szCs w:val="20"/>
        </w:rPr>
        <w:t xml:space="preserve"> obligations en matière de travailleurs détachés (R1261-1 à D1265-1) ;</w:t>
      </w:r>
    </w:p>
    <w:p w14:paraId="0678ECB2" w14:textId="29D8CDA7" w:rsidR="00720AE8" w:rsidRPr="00870A45" w:rsidRDefault="00720AE8" w:rsidP="00633A04">
      <w:pPr>
        <w:tabs>
          <w:tab w:val="left" w:pos="253"/>
        </w:tabs>
        <w:spacing w:before="120" w:line="276" w:lineRule="auto"/>
        <w:jc w:val="both"/>
        <w:rPr>
          <w:rFonts w:eastAsia="SimSun" w:cs="Arial"/>
          <w:bCs/>
          <w:szCs w:val="20"/>
          <w:lang w:val="fr-FR" w:eastAsia="fr-FR"/>
        </w:rPr>
      </w:pPr>
      <w:r w:rsidRPr="00870A45">
        <w:rPr>
          <w:rFonts w:eastAsia="SimSun" w:cs="Arial"/>
          <w:bCs/>
          <w:szCs w:val="20"/>
          <w:lang w:val="fr-FR" w:eastAsia="fr-FR"/>
        </w:rPr>
        <w:t xml:space="preserve">Le </w:t>
      </w:r>
      <w:r w:rsidR="005A0E98">
        <w:rPr>
          <w:rFonts w:eastAsia="SimSun" w:cs="Arial"/>
          <w:bCs/>
          <w:szCs w:val="20"/>
          <w:lang w:val="fr-FR" w:eastAsia="fr-FR"/>
        </w:rPr>
        <w:t>Titulaire</w:t>
      </w:r>
      <w:r w:rsidRPr="00870A45">
        <w:rPr>
          <w:rFonts w:eastAsia="SimSun" w:cs="Arial"/>
          <w:bCs/>
          <w:szCs w:val="20"/>
          <w:lang w:val="fr-FR" w:eastAsia="fr-FR"/>
        </w:rPr>
        <w:t xml:space="preserve"> doit faire bénéficier tout son personnel de toutes les lois sociales en vigueur ou à intervenir pendant la durée du marché.</w:t>
      </w:r>
    </w:p>
    <w:p w14:paraId="681D2C19"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Et notamment les articles du Code du travail :</w:t>
      </w:r>
    </w:p>
    <w:p w14:paraId="4231A734" w14:textId="1A4FC0A9"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L8241-1 à L8243-2 relatifs au « prêt illicite de main d’</w:t>
      </w:r>
      <w:r w:rsidR="00BC7821" w:rsidRPr="00870A45">
        <w:rPr>
          <w:rFonts w:eastAsia="SimSun" w:cs="Arial"/>
          <w:bCs/>
          <w:szCs w:val="20"/>
          <w:lang w:val="fr-FR" w:eastAsia="fr-FR"/>
        </w:rPr>
        <w:t>œuvre »</w:t>
      </w:r>
      <w:r w:rsidRPr="00870A45">
        <w:rPr>
          <w:rFonts w:eastAsia="SimSun" w:cs="Arial"/>
          <w:bCs/>
          <w:szCs w:val="20"/>
          <w:lang w:val="fr-FR" w:eastAsia="fr-FR"/>
        </w:rPr>
        <w:t>,</w:t>
      </w:r>
    </w:p>
    <w:p w14:paraId="05E853DB"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L8231-1 à L8234-3 relatifs au « délit de marchandage »,</w:t>
      </w:r>
    </w:p>
    <w:p w14:paraId="3CE5A37E"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L8251-1 à L8256-8 relatifs à « l’emploi de salariés étrangers sans titre de travail »,</w:t>
      </w:r>
    </w:p>
    <w:p w14:paraId="50BDF5AF"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D8254-1 à D8254-6 relatifs à « la vérification préalable »,</w:t>
      </w:r>
    </w:p>
    <w:p w14:paraId="22871D68"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L4741-1 à L4741-14 relatif aux « infractions aux règles de santé et de sécurité ».</w:t>
      </w:r>
    </w:p>
    <w:p w14:paraId="347FE8A9" w14:textId="6FA15C5A"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Le </w:t>
      </w:r>
      <w:r w:rsidR="005A0E98">
        <w:rPr>
          <w:rFonts w:eastAsia="SimSun" w:cs="Arial"/>
          <w:bCs/>
          <w:szCs w:val="20"/>
          <w:lang w:val="fr-FR" w:eastAsia="fr-FR"/>
        </w:rPr>
        <w:t>Titulaire</w:t>
      </w:r>
      <w:r w:rsidRPr="00870A45">
        <w:rPr>
          <w:rFonts w:eastAsia="SimSun" w:cs="Arial"/>
          <w:bCs/>
          <w:szCs w:val="20"/>
          <w:lang w:val="fr-FR" w:eastAsia="fr-FR"/>
        </w:rPr>
        <w:t xml:space="preserve"> est également soumis aux huit conventions fondamentales de l’Organisation Internationale du Travail (conventions n°87, 98, 29 et 105, 100 et 111, 138 et 182).</w:t>
      </w:r>
    </w:p>
    <w:p w14:paraId="2A0D78FB" w14:textId="777777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L’exécution des prestations se fait dans le respect des normes et règlements en cours et à venir.</w:t>
      </w:r>
    </w:p>
    <w:p w14:paraId="61E70A00" w14:textId="756C9277" w:rsidR="00720AE8" w:rsidRPr="00870A45" w:rsidRDefault="00720AE8" w:rsidP="00720AE8">
      <w:pPr>
        <w:tabs>
          <w:tab w:val="left" w:pos="253"/>
        </w:tabs>
        <w:spacing w:line="276" w:lineRule="auto"/>
        <w:jc w:val="both"/>
        <w:rPr>
          <w:rFonts w:eastAsia="SimSun" w:cs="Arial"/>
          <w:bCs/>
          <w:szCs w:val="20"/>
          <w:lang w:val="fr-FR" w:eastAsia="fr-FR"/>
        </w:rPr>
      </w:pPr>
      <w:r w:rsidRPr="00870A45">
        <w:rPr>
          <w:rFonts w:eastAsia="SimSun" w:cs="Arial"/>
          <w:bCs/>
          <w:szCs w:val="20"/>
          <w:lang w:val="fr-FR" w:eastAsia="fr-FR"/>
        </w:rPr>
        <w:t xml:space="preserve">S’il apparaît que l’entreprise n’a pas procédé aux vérifications qu’un responsable de recrutement normalement avisé mettrait en </w:t>
      </w:r>
      <w:r w:rsidR="00A14349" w:rsidRPr="00870A45">
        <w:rPr>
          <w:rFonts w:eastAsia="SimSun" w:cs="Arial"/>
          <w:bCs/>
          <w:szCs w:val="20"/>
          <w:lang w:val="fr-FR" w:eastAsia="fr-FR"/>
        </w:rPr>
        <w:t>œuvre</w:t>
      </w:r>
      <w:r w:rsidRPr="00870A45">
        <w:rPr>
          <w:rFonts w:eastAsia="SimSun" w:cs="Arial"/>
          <w:bCs/>
          <w:szCs w:val="20"/>
          <w:lang w:val="fr-FR" w:eastAsia="fr-FR"/>
        </w:rPr>
        <w:t xml:space="preserve"> pour l’emploi d’une qualification déterminée et qu’il en résulte un préjudice pour </w:t>
      </w:r>
      <w:r w:rsidR="00A14349" w:rsidRPr="00870A45">
        <w:rPr>
          <w:rFonts w:eastAsia="SimSun" w:cs="Arial"/>
          <w:bCs/>
          <w:szCs w:val="20"/>
          <w:lang w:val="fr-FR" w:eastAsia="fr-FR"/>
        </w:rPr>
        <w:t>IFPEN</w:t>
      </w:r>
      <w:r w:rsidRPr="00870A45">
        <w:rPr>
          <w:rFonts w:eastAsia="SimSun" w:cs="Arial"/>
          <w:bCs/>
          <w:szCs w:val="20"/>
          <w:lang w:val="fr-FR" w:eastAsia="fr-FR"/>
        </w:rPr>
        <w:t>, sa responsabilité peut être engagée.</w:t>
      </w:r>
    </w:p>
    <w:p w14:paraId="25EF942A" w14:textId="48B532F1" w:rsidR="007973CA" w:rsidRDefault="00720AE8" w:rsidP="007973CA">
      <w:pPr>
        <w:tabs>
          <w:tab w:val="left" w:pos="253"/>
        </w:tabs>
        <w:spacing w:after="0" w:line="276" w:lineRule="auto"/>
        <w:jc w:val="both"/>
        <w:rPr>
          <w:rFonts w:eastAsia="SimSun" w:cs="Arial"/>
          <w:bCs/>
          <w:szCs w:val="20"/>
          <w:lang w:val="fr-FR" w:eastAsia="fr-FR"/>
        </w:rPr>
      </w:pPr>
      <w:r w:rsidRPr="00870A45">
        <w:rPr>
          <w:rFonts w:eastAsia="SimSun" w:cs="Arial"/>
          <w:bCs/>
          <w:szCs w:val="20"/>
          <w:lang w:val="fr-FR" w:eastAsia="fr-FR"/>
        </w:rPr>
        <w:t xml:space="preserve">De même, </w:t>
      </w:r>
      <w:r w:rsidR="00A14349" w:rsidRPr="00870A45">
        <w:rPr>
          <w:rFonts w:eastAsia="SimSun" w:cs="Arial"/>
          <w:bCs/>
          <w:szCs w:val="20"/>
          <w:lang w:val="fr-FR" w:eastAsia="fr-FR"/>
        </w:rPr>
        <w:t>IFPEN</w:t>
      </w:r>
      <w:r w:rsidRPr="00870A45">
        <w:rPr>
          <w:rFonts w:eastAsia="SimSun" w:cs="Arial"/>
          <w:bCs/>
          <w:szCs w:val="20"/>
          <w:lang w:val="fr-FR" w:eastAsia="fr-FR"/>
        </w:rPr>
        <w:t xml:space="preserve"> se réserve le droit de demander à tout moment au </w:t>
      </w:r>
      <w:r w:rsidR="005A0E98">
        <w:rPr>
          <w:rFonts w:eastAsia="SimSun" w:cs="Arial"/>
          <w:bCs/>
          <w:szCs w:val="20"/>
          <w:lang w:val="fr-FR" w:eastAsia="fr-FR"/>
        </w:rPr>
        <w:t>Titulaire</w:t>
      </w:r>
      <w:r w:rsidRPr="00870A45">
        <w:rPr>
          <w:rFonts w:eastAsia="SimSun" w:cs="Arial"/>
          <w:bCs/>
          <w:szCs w:val="20"/>
          <w:lang w:val="fr-FR" w:eastAsia="fr-FR"/>
        </w:rPr>
        <w:t xml:space="preserve"> la preuve du respect des principes contenus dans ces différents textes normatifs ; le </w:t>
      </w:r>
      <w:r w:rsidR="005A0E98">
        <w:rPr>
          <w:rFonts w:eastAsia="SimSun" w:cs="Arial"/>
          <w:bCs/>
          <w:szCs w:val="20"/>
          <w:lang w:val="fr-FR" w:eastAsia="fr-FR"/>
        </w:rPr>
        <w:t>Titulaire</w:t>
      </w:r>
      <w:r w:rsidRPr="00870A45">
        <w:rPr>
          <w:rFonts w:eastAsia="SimSun" w:cs="Arial"/>
          <w:bCs/>
          <w:szCs w:val="20"/>
          <w:lang w:val="fr-FR" w:eastAsia="fr-FR"/>
        </w:rPr>
        <w:t xml:space="preserve"> apporte ces preuves par tout moyen significatif, ayant une force probante et facilement vérifiable.</w:t>
      </w:r>
    </w:p>
    <w:p w14:paraId="2955ADD7" w14:textId="77777777" w:rsidR="000C7608" w:rsidRDefault="000C7608" w:rsidP="007973CA">
      <w:pPr>
        <w:tabs>
          <w:tab w:val="left" w:pos="253"/>
        </w:tabs>
        <w:spacing w:after="0" w:line="276" w:lineRule="auto"/>
        <w:jc w:val="both"/>
        <w:rPr>
          <w:rFonts w:eastAsia="SimSun" w:cs="Arial"/>
          <w:bCs/>
          <w:sz w:val="10"/>
          <w:szCs w:val="10"/>
          <w:lang w:val="fr-FR" w:eastAsia="fr-FR"/>
        </w:rPr>
      </w:pPr>
    </w:p>
    <w:p w14:paraId="71FFAD45" w14:textId="77777777" w:rsidR="000C7608" w:rsidRPr="000C7608" w:rsidRDefault="000C7608" w:rsidP="007973CA">
      <w:pPr>
        <w:tabs>
          <w:tab w:val="left" w:pos="253"/>
        </w:tabs>
        <w:spacing w:after="0" w:line="276" w:lineRule="auto"/>
        <w:jc w:val="both"/>
        <w:rPr>
          <w:rFonts w:eastAsia="SimSun" w:cs="Arial"/>
          <w:bCs/>
          <w:sz w:val="10"/>
          <w:szCs w:val="10"/>
          <w:lang w:val="fr-FR" w:eastAsia="fr-FR"/>
        </w:rPr>
      </w:pPr>
    </w:p>
    <w:p w14:paraId="2199BB86" w14:textId="77777777" w:rsidR="00A760E9" w:rsidRPr="00870A45" w:rsidRDefault="00A760E9" w:rsidP="007973CA">
      <w:pPr>
        <w:pStyle w:val="Titre2"/>
        <w:numPr>
          <w:ilvl w:val="1"/>
          <w:numId w:val="15"/>
        </w:numPr>
        <w:spacing w:before="0" w:after="240" w:line="276" w:lineRule="auto"/>
        <w:rPr>
          <w:rFonts w:ascii="Arial" w:hAnsi="Arial" w:cs="Arial"/>
          <w:b/>
          <w:sz w:val="20"/>
          <w:szCs w:val="20"/>
        </w:rPr>
      </w:pPr>
      <w:bookmarkStart w:id="82" w:name="_Toc210152412"/>
      <w:r w:rsidRPr="00870A45">
        <w:rPr>
          <w:rFonts w:ascii="Arial" w:hAnsi="Arial" w:cs="Arial"/>
          <w:b/>
          <w:sz w:val="20"/>
          <w:szCs w:val="20"/>
        </w:rPr>
        <w:t>Protection de la main-d’œuvre</w:t>
      </w:r>
      <w:bookmarkEnd w:id="82"/>
    </w:p>
    <w:p w14:paraId="21BBCC70" w14:textId="6A678EE1" w:rsidR="00A760E9" w:rsidRPr="00870A45" w:rsidRDefault="00A760E9" w:rsidP="00A760E9">
      <w:pPr>
        <w:spacing w:line="276" w:lineRule="auto"/>
        <w:jc w:val="both"/>
        <w:rPr>
          <w:rFonts w:cs="Arial"/>
          <w:szCs w:val="20"/>
          <w:lang w:val="fr-FR"/>
        </w:rPr>
      </w:pPr>
      <w:r w:rsidRPr="00870A45">
        <w:rPr>
          <w:rFonts w:cs="Arial"/>
          <w:szCs w:val="20"/>
          <w:lang w:val="fr-FR"/>
        </w:rPr>
        <w:t xml:space="preserve">Les obligations qui s’imposent au </w:t>
      </w:r>
      <w:r w:rsidR="005A0E98">
        <w:rPr>
          <w:rFonts w:cs="Arial"/>
          <w:szCs w:val="20"/>
          <w:lang w:val="fr-FR"/>
        </w:rPr>
        <w:t>Titulaire</w:t>
      </w:r>
      <w:r w:rsidRPr="00870A45">
        <w:rPr>
          <w:rFonts w:cs="Arial"/>
          <w:szCs w:val="20"/>
          <w:lang w:val="fr-FR"/>
        </w:rPr>
        <w:t xml:space="preserve"> sont celles prévues par les lois et règlements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3C9EA67A" w14:textId="59AC7763" w:rsidR="00A760E9" w:rsidRPr="00870A45" w:rsidRDefault="00A760E9" w:rsidP="00A760E9">
      <w:pPr>
        <w:spacing w:line="276" w:lineRule="auto"/>
        <w:jc w:val="both"/>
        <w:rPr>
          <w:rFonts w:cs="Arial"/>
          <w:szCs w:val="20"/>
          <w:lang w:val="fr-FR"/>
        </w:rPr>
      </w:pPr>
      <w:r w:rsidRPr="00870A45">
        <w:rPr>
          <w:rFonts w:cs="Arial"/>
          <w:szCs w:val="20"/>
          <w:lang w:val="fr-FR"/>
        </w:rPr>
        <w:t xml:space="preserve">IFPEN se réserve le droit de demander à tout moment au </w:t>
      </w:r>
      <w:r w:rsidR="005A0E98">
        <w:rPr>
          <w:rFonts w:cs="Arial"/>
          <w:szCs w:val="20"/>
          <w:lang w:val="fr-FR"/>
        </w:rPr>
        <w:t>Titulaire</w:t>
      </w:r>
      <w:r w:rsidRPr="00870A45">
        <w:rPr>
          <w:rFonts w:cs="Arial"/>
          <w:szCs w:val="20"/>
          <w:lang w:val="fr-FR"/>
        </w:rPr>
        <w:t xml:space="preserve"> la preuve du respect des principes contenus dans ces conventions ; le </w:t>
      </w:r>
      <w:r w:rsidR="005A0E98">
        <w:rPr>
          <w:rFonts w:cs="Arial"/>
          <w:szCs w:val="20"/>
          <w:lang w:val="fr-FR"/>
        </w:rPr>
        <w:t>Titulaire</w:t>
      </w:r>
      <w:r w:rsidRPr="00870A45">
        <w:rPr>
          <w:rFonts w:cs="Arial"/>
          <w:szCs w:val="20"/>
          <w:lang w:val="fr-FR"/>
        </w:rPr>
        <w:t xml:space="preserve"> apporte ces preuves par tout moyen significatif, ayant une force probante et facilement vérifiable.</w:t>
      </w:r>
    </w:p>
    <w:p w14:paraId="2D655C3B" w14:textId="453C0C3E" w:rsidR="00A760E9" w:rsidRPr="00870A45" w:rsidRDefault="00A760E9" w:rsidP="00A760E9">
      <w:pPr>
        <w:spacing w:line="276" w:lineRule="auto"/>
        <w:jc w:val="both"/>
        <w:rPr>
          <w:rFonts w:cs="Arial"/>
          <w:szCs w:val="20"/>
          <w:lang w:val="fr-FR"/>
        </w:rPr>
      </w:pPr>
      <w:r w:rsidRPr="00870A45">
        <w:rPr>
          <w:rFonts w:cs="Arial"/>
          <w:szCs w:val="20"/>
          <w:lang w:val="fr-FR"/>
        </w:rPr>
        <w:t xml:space="preserve">Le </w:t>
      </w:r>
      <w:r w:rsidR="005A0E98">
        <w:rPr>
          <w:rFonts w:cs="Arial"/>
          <w:szCs w:val="20"/>
          <w:lang w:val="fr-FR"/>
        </w:rPr>
        <w:t>Titulaire</w:t>
      </w:r>
      <w:r w:rsidRPr="00870A45">
        <w:rPr>
          <w:rFonts w:cs="Arial"/>
          <w:szCs w:val="20"/>
          <w:lang w:val="fr-FR"/>
        </w:rPr>
        <w:t xml:space="preserve"> est réputé connaître et mettre en œuvre les modifications règlementaires relatives à la protection de la main d’œuvre et des conditions de travail. Ces modifications n’ont pas à être constatées par voie d’avenant dès lors qu’elles n’ont pas un impact financier sur le prix du marché public. Néanmoins, IFPEN se réserve la possibilité de demander au </w:t>
      </w:r>
      <w:r w:rsidR="005A0E98">
        <w:rPr>
          <w:rFonts w:cs="Arial"/>
          <w:szCs w:val="20"/>
          <w:lang w:val="fr-FR"/>
        </w:rPr>
        <w:t>Titulaire</w:t>
      </w:r>
      <w:r w:rsidRPr="00870A45">
        <w:rPr>
          <w:rFonts w:cs="Arial"/>
          <w:szCs w:val="20"/>
          <w:lang w:val="fr-FR"/>
        </w:rPr>
        <w:t xml:space="preserve"> de justifier l’intégration de ces évolutions règlementaires dans le fonctionnement de ses activités.</w:t>
      </w:r>
    </w:p>
    <w:p w14:paraId="249008F8" w14:textId="5FA4CB49" w:rsidR="00A760E9" w:rsidRPr="00870A45" w:rsidRDefault="00A760E9" w:rsidP="00A760E9">
      <w:pPr>
        <w:spacing w:line="276" w:lineRule="auto"/>
        <w:jc w:val="both"/>
        <w:rPr>
          <w:rFonts w:cs="Arial"/>
          <w:szCs w:val="20"/>
          <w:lang w:val="fr-FR"/>
        </w:rPr>
      </w:pPr>
      <w:r w:rsidRPr="00870A45">
        <w:rPr>
          <w:rFonts w:cs="Arial"/>
          <w:szCs w:val="20"/>
          <w:lang w:val="fr-FR"/>
        </w:rPr>
        <w:lastRenderedPageBreak/>
        <w:t xml:space="preserve">Par ailleurs, le </w:t>
      </w:r>
      <w:r w:rsidR="005A0E98">
        <w:rPr>
          <w:rFonts w:cs="Arial"/>
          <w:szCs w:val="20"/>
          <w:lang w:val="fr-FR"/>
        </w:rPr>
        <w:t>Titulaire</w:t>
      </w:r>
      <w:r w:rsidRPr="00870A45">
        <w:rPr>
          <w:rFonts w:cs="Arial"/>
          <w:szCs w:val="20"/>
          <w:lang w:val="fr-FR"/>
        </w:rPr>
        <w:t xml:space="preserve"> remet :</w:t>
      </w:r>
    </w:p>
    <w:p w14:paraId="44B4DB26" w14:textId="05747842" w:rsidR="00A760E9" w:rsidRPr="007A65BD" w:rsidRDefault="00A760E9" w:rsidP="00733591">
      <w:pPr>
        <w:pStyle w:val="Paragraphedeliste"/>
        <w:numPr>
          <w:ilvl w:val="0"/>
          <w:numId w:val="13"/>
        </w:numPr>
        <w:spacing w:line="276" w:lineRule="auto"/>
        <w:jc w:val="both"/>
        <w:rPr>
          <w:rFonts w:ascii="Arial" w:hAnsi="Arial" w:cs="Arial"/>
          <w:sz w:val="20"/>
          <w:szCs w:val="20"/>
        </w:rPr>
      </w:pPr>
      <w:proofErr w:type="gramStart"/>
      <w:r w:rsidRPr="00A56EE6">
        <w:rPr>
          <w:rFonts w:ascii="Arial" w:eastAsia="SimSun" w:hAnsi="Arial" w:cs="Arial"/>
          <w:sz w:val="20"/>
          <w:szCs w:val="20"/>
        </w:rPr>
        <w:t>au</w:t>
      </w:r>
      <w:proofErr w:type="gramEnd"/>
      <w:r w:rsidRPr="00A56EE6">
        <w:rPr>
          <w:rFonts w:ascii="Arial" w:eastAsia="SimSun" w:hAnsi="Arial" w:cs="Arial"/>
          <w:sz w:val="20"/>
          <w:szCs w:val="20"/>
        </w:rPr>
        <w:t xml:space="preserve"> plus tard lors de la réunion de lancement du </w:t>
      </w:r>
      <w:r w:rsidRPr="007A65BD">
        <w:rPr>
          <w:rFonts w:ascii="Arial" w:eastAsia="SimSun" w:hAnsi="Arial" w:cs="Arial"/>
          <w:sz w:val="20"/>
          <w:szCs w:val="20"/>
        </w:rPr>
        <w:t xml:space="preserve">marché prévue à l’article </w:t>
      </w:r>
      <w:r w:rsidR="004F4D44" w:rsidRPr="007A65BD">
        <w:rPr>
          <w:rFonts w:ascii="Arial" w:eastAsia="SimSun" w:hAnsi="Arial" w:cs="Arial"/>
          <w:sz w:val="20"/>
          <w:szCs w:val="20"/>
        </w:rPr>
        <w:t>8</w:t>
      </w:r>
      <w:r w:rsidR="001272CA" w:rsidRPr="007A65BD">
        <w:rPr>
          <w:rFonts w:ascii="Arial" w:eastAsia="SimSun" w:hAnsi="Arial" w:cs="Arial"/>
          <w:sz w:val="20"/>
          <w:szCs w:val="20"/>
        </w:rPr>
        <w:t>.</w:t>
      </w:r>
      <w:r w:rsidR="00870A45" w:rsidRPr="007A65BD">
        <w:rPr>
          <w:rFonts w:ascii="Arial" w:eastAsia="SimSun" w:hAnsi="Arial" w:cs="Arial"/>
          <w:sz w:val="20"/>
          <w:szCs w:val="20"/>
        </w:rPr>
        <w:t>1</w:t>
      </w:r>
      <w:r w:rsidRPr="007A65BD">
        <w:rPr>
          <w:rFonts w:ascii="Arial" w:eastAsia="SimSun" w:hAnsi="Arial" w:cs="Arial"/>
          <w:sz w:val="20"/>
          <w:szCs w:val="20"/>
        </w:rPr>
        <w:t xml:space="preserve"> du </w:t>
      </w:r>
      <w:r w:rsidR="0098725C" w:rsidRPr="007A65BD">
        <w:rPr>
          <w:rFonts w:ascii="Arial" w:eastAsia="SimSun" w:hAnsi="Arial" w:cs="Arial"/>
          <w:sz w:val="20"/>
          <w:szCs w:val="20"/>
        </w:rPr>
        <w:t>CCAP</w:t>
      </w:r>
      <w:r w:rsidRPr="007A65BD">
        <w:rPr>
          <w:rFonts w:ascii="Arial" w:hAnsi="Arial" w:cs="Arial"/>
          <w:sz w:val="20"/>
          <w:szCs w:val="20"/>
        </w:rPr>
        <w:t xml:space="preserve"> et seulement en cas d’embauche de travailleurs étrangers, la liste des salariés étrangers employés et soumis à l'autorisation de travail prévue à l'article L 5221-2 du code du Travail en précisant pour chaque salarié (article D. 8254-2 du même code) :</w:t>
      </w:r>
    </w:p>
    <w:p w14:paraId="69481E76" w14:textId="77777777" w:rsidR="00A760E9" w:rsidRPr="00A56EE6" w:rsidRDefault="00A760E9" w:rsidP="00733591">
      <w:pPr>
        <w:pStyle w:val="Paragraphedeliste"/>
        <w:numPr>
          <w:ilvl w:val="1"/>
          <w:numId w:val="13"/>
        </w:numPr>
        <w:spacing w:line="276" w:lineRule="auto"/>
        <w:jc w:val="both"/>
        <w:rPr>
          <w:rFonts w:ascii="Arial" w:hAnsi="Arial" w:cs="Arial"/>
          <w:sz w:val="20"/>
          <w:szCs w:val="20"/>
        </w:rPr>
      </w:pPr>
      <w:r w:rsidRPr="00A56EE6">
        <w:rPr>
          <w:rFonts w:ascii="Arial" w:hAnsi="Arial" w:cs="Arial"/>
          <w:sz w:val="20"/>
          <w:szCs w:val="20"/>
        </w:rPr>
        <w:t>Sa date d'embauche ;</w:t>
      </w:r>
    </w:p>
    <w:p w14:paraId="0EC59705" w14:textId="77777777" w:rsidR="00A760E9" w:rsidRPr="00A56EE6" w:rsidRDefault="00A760E9" w:rsidP="00733591">
      <w:pPr>
        <w:pStyle w:val="Paragraphedeliste"/>
        <w:numPr>
          <w:ilvl w:val="1"/>
          <w:numId w:val="13"/>
        </w:numPr>
        <w:spacing w:line="276" w:lineRule="auto"/>
        <w:jc w:val="both"/>
        <w:rPr>
          <w:rFonts w:ascii="Arial" w:hAnsi="Arial" w:cs="Arial"/>
          <w:sz w:val="20"/>
          <w:szCs w:val="20"/>
        </w:rPr>
      </w:pPr>
      <w:r w:rsidRPr="00A56EE6">
        <w:rPr>
          <w:rFonts w:ascii="Arial" w:hAnsi="Arial" w:cs="Arial"/>
          <w:sz w:val="20"/>
          <w:szCs w:val="20"/>
        </w:rPr>
        <w:t>Sa nationalité ;</w:t>
      </w:r>
    </w:p>
    <w:p w14:paraId="4D3F61D9" w14:textId="77777777" w:rsidR="00A760E9" w:rsidRPr="00A56EE6" w:rsidRDefault="00A760E9" w:rsidP="00733591">
      <w:pPr>
        <w:pStyle w:val="Paragraphedeliste"/>
        <w:numPr>
          <w:ilvl w:val="1"/>
          <w:numId w:val="13"/>
        </w:numPr>
        <w:spacing w:line="276" w:lineRule="auto"/>
        <w:jc w:val="both"/>
        <w:rPr>
          <w:rFonts w:ascii="Arial" w:hAnsi="Arial" w:cs="Arial"/>
          <w:sz w:val="20"/>
          <w:szCs w:val="20"/>
        </w:rPr>
      </w:pPr>
      <w:r w:rsidRPr="00A56EE6">
        <w:rPr>
          <w:rFonts w:ascii="Arial" w:hAnsi="Arial" w:cs="Arial"/>
          <w:sz w:val="20"/>
          <w:szCs w:val="20"/>
        </w:rPr>
        <w:t>Le type et le numéro d'ordre du titre valant autorisation de travail.</w:t>
      </w:r>
    </w:p>
    <w:p w14:paraId="1399A32B" w14:textId="77777777" w:rsidR="00A760E9" w:rsidRPr="00A56EE6" w:rsidRDefault="00A760E9" w:rsidP="00870A45">
      <w:pPr>
        <w:spacing w:after="0" w:line="276" w:lineRule="auto"/>
        <w:jc w:val="both"/>
        <w:rPr>
          <w:rFonts w:cs="Arial"/>
          <w:szCs w:val="20"/>
          <w:lang w:val="fr-FR"/>
        </w:rPr>
      </w:pPr>
    </w:p>
    <w:p w14:paraId="08155A3A" w14:textId="32DD9602" w:rsidR="00A760E9" w:rsidRDefault="00A760E9" w:rsidP="00A760E9">
      <w:pPr>
        <w:spacing w:line="276" w:lineRule="auto"/>
        <w:jc w:val="both"/>
        <w:rPr>
          <w:rFonts w:cs="Arial"/>
          <w:szCs w:val="20"/>
          <w:lang w:val="fr-FR"/>
        </w:rPr>
      </w:pPr>
      <w:r w:rsidRPr="00A56EE6">
        <w:rPr>
          <w:rFonts w:cs="Arial"/>
          <w:szCs w:val="20"/>
          <w:lang w:val="fr-FR"/>
        </w:rPr>
        <w:t xml:space="preserve">Le </w:t>
      </w:r>
      <w:r w:rsidR="005A0E98">
        <w:rPr>
          <w:rFonts w:cs="Arial"/>
          <w:szCs w:val="20"/>
          <w:lang w:val="fr-FR"/>
        </w:rPr>
        <w:t>Titulaire</w:t>
      </w:r>
      <w:r w:rsidRPr="00A56EE6">
        <w:rPr>
          <w:rFonts w:cs="Arial"/>
          <w:szCs w:val="20"/>
          <w:lang w:val="fr-FR"/>
        </w:rPr>
        <w:t xml:space="preserve"> s'engage à introduire dans les contrats conclus avec des tiers pour l'exécution du présent marché, les clauses nécessaires au respect des prescriptions des articles D.8254-2 à 5 du Code du Travail.</w:t>
      </w:r>
    </w:p>
    <w:p w14:paraId="589572CB" w14:textId="77777777" w:rsidR="007973CA" w:rsidRPr="00A56EE6" w:rsidRDefault="007973CA" w:rsidP="007973CA">
      <w:pPr>
        <w:spacing w:after="0" w:line="276" w:lineRule="auto"/>
        <w:jc w:val="both"/>
        <w:rPr>
          <w:rFonts w:cs="Arial"/>
          <w:szCs w:val="20"/>
          <w:lang w:val="fr-FR"/>
        </w:rPr>
      </w:pPr>
    </w:p>
    <w:p w14:paraId="57969DF7" w14:textId="52073A36" w:rsidR="00314A6A" w:rsidRPr="00A56EE6" w:rsidRDefault="00314A6A" w:rsidP="007973CA">
      <w:pPr>
        <w:pStyle w:val="Titre2"/>
        <w:numPr>
          <w:ilvl w:val="1"/>
          <w:numId w:val="15"/>
        </w:numPr>
        <w:spacing w:before="0" w:after="240" w:line="276" w:lineRule="auto"/>
        <w:rPr>
          <w:rFonts w:ascii="Arial" w:hAnsi="Arial" w:cs="Arial"/>
          <w:b/>
          <w:sz w:val="20"/>
          <w:szCs w:val="20"/>
        </w:rPr>
      </w:pPr>
      <w:bookmarkStart w:id="83" w:name="_Toc210152413"/>
      <w:r w:rsidRPr="00A56EE6">
        <w:rPr>
          <w:rFonts w:ascii="Arial" w:hAnsi="Arial" w:cs="Arial"/>
          <w:b/>
          <w:sz w:val="20"/>
          <w:szCs w:val="20"/>
        </w:rPr>
        <w:t xml:space="preserve">Gestion des personnels du </w:t>
      </w:r>
      <w:r w:rsidR="005A0E98">
        <w:rPr>
          <w:rFonts w:ascii="Arial" w:hAnsi="Arial" w:cs="Arial"/>
          <w:b/>
          <w:sz w:val="20"/>
          <w:szCs w:val="20"/>
        </w:rPr>
        <w:t>Titulaire</w:t>
      </w:r>
      <w:bookmarkEnd w:id="83"/>
    </w:p>
    <w:p w14:paraId="22AC94C6" w14:textId="13BBD1A0" w:rsidR="008F28E1" w:rsidRDefault="008F28E1" w:rsidP="00721C38">
      <w:pPr>
        <w:spacing w:after="120"/>
        <w:jc w:val="both"/>
        <w:rPr>
          <w:lang w:val="fr-FR" w:eastAsia="fr-FR"/>
        </w:rPr>
      </w:pPr>
      <w:r w:rsidRPr="00A56EE6">
        <w:rPr>
          <w:lang w:val="fr-FR" w:eastAsia="fr-FR"/>
        </w:rPr>
        <w:t xml:space="preserve">Tout au long de l’exécution du marché, il appartient au </w:t>
      </w:r>
      <w:r w:rsidR="005A0E98">
        <w:rPr>
          <w:lang w:val="fr-FR" w:eastAsia="fr-FR"/>
        </w:rPr>
        <w:t>Titulaire</w:t>
      </w:r>
      <w:r w:rsidRPr="00A56EE6">
        <w:rPr>
          <w:lang w:val="fr-FR" w:eastAsia="fr-FR"/>
        </w:rPr>
        <w:t xml:space="preserve"> de mettre en place les effectifs qualifiés et compétents dans les domaines professionnels requis par l’exécution du marché, expérimentés dans leurs spécialités ainsi qu’un référent contrat capable de piloter le marché en exécution</w:t>
      </w:r>
      <w:r>
        <w:rPr>
          <w:lang w:val="fr-FR" w:eastAsia="fr-FR"/>
        </w:rPr>
        <w:t xml:space="preserve"> avec </w:t>
      </w:r>
      <w:r w:rsidR="0037215B">
        <w:rPr>
          <w:lang w:val="fr-FR" w:eastAsia="fr-FR"/>
        </w:rPr>
        <w:t>IFPEN</w:t>
      </w:r>
      <w:r w:rsidRPr="00A56EE6">
        <w:rPr>
          <w:lang w:val="fr-FR" w:eastAsia="fr-FR"/>
        </w:rPr>
        <w:t>.</w:t>
      </w:r>
    </w:p>
    <w:p w14:paraId="34228733" w14:textId="14A8E157" w:rsidR="00C173F0" w:rsidRDefault="00C173F0" w:rsidP="00721C38">
      <w:pPr>
        <w:spacing w:after="120"/>
        <w:jc w:val="both"/>
        <w:rPr>
          <w:b/>
          <w:bCs/>
          <w:lang w:val="fr-FR" w:eastAsia="fr-FR"/>
        </w:rPr>
      </w:pPr>
      <w:r w:rsidRPr="00D258F5">
        <w:rPr>
          <w:b/>
          <w:bCs/>
          <w:lang w:val="fr-FR" w:eastAsia="fr-FR"/>
        </w:rPr>
        <w:t xml:space="preserve">Le Prestataire atteste que les Intervenants sont diplômés du diplôme d’Etat reconnaissant la profession d’assistant(e) social(e) </w:t>
      </w:r>
      <w:r w:rsidR="00BF437B">
        <w:rPr>
          <w:b/>
          <w:bCs/>
          <w:lang w:val="fr-FR" w:eastAsia="fr-FR"/>
        </w:rPr>
        <w:t>(D</w:t>
      </w:r>
      <w:r w:rsidR="00BF437B" w:rsidRPr="00BF437B">
        <w:rPr>
          <w:b/>
          <w:bCs/>
          <w:lang w:val="fr-FR" w:eastAsia="fr-FR"/>
        </w:rPr>
        <w:t>.E.A.S.S.</w:t>
      </w:r>
      <w:r w:rsidR="00BF437B">
        <w:rPr>
          <w:b/>
          <w:bCs/>
          <w:lang w:val="fr-FR" w:eastAsia="fr-FR"/>
        </w:rPr>
        <w:t xml:space="preserve">) </w:t>
      </w:r>
      <w:r w:rsidRPr="00D258F5">
        <w:rPr>
          <w:b/>
          <w:bCs/>
          <w:lang w:val="fr-FR" w:eastAsia="fr-FR"/>
        </w:rPr>
        <w:t>et sont aptes à effectuer les prestations. Il est expressément précisé que le Prestataire s'engage à confier la réalisation des prestations</w:t>
      </w:r>
      <w:r w:rsidR="007973CA">
        <w:rPr>
          <w:b/>
          <w:bCs/>
          <w:lang w:val="fr-FR" w:eastAsia="fr-FR"/>
        </w:rPr>
        <w:t xml:space="preserve"> du marché</w:t>
      </w:r>
      <w:r w:rsidRPr="00D258F5">
        <w:rPr>
          <w:b/>
          <w:bCs/>
          <w:lang w:val="fr-FR" w:eastAsia="fr-FR"/>
        </w:rPr>
        <w:t xml:space="preserve"> à des Intervenants compétents et spécialisés.</w:t>
      </w:r>
    </w:p>
    <w:p w14:paraId="7BFB5CF5" w14:textId="4E90A608" w:rsidR="00721C38" w:rsidRPr="00D258F5" w:rsidRDefault="00721C38" w:rsidP="00721C38">
      <w:pPr>
        <w:spacing w:after="120"/>
        <w:jc w:val="both"/>
        <w:rPr>
          <w:b/>
          <w:bCs/>
          <w:lang w:val="fr-FR" w:eastAsia="fr-FR"/>
        </w:rPr>
      </w:pPr>
      <w:r>
        <w:rPr>
          <w:b/>
          <w:bCs/>
          <w:lang w:val="fr-FR" w:eastAsia="fr-FR"/>
        </w:rPr>
        <w:t>La maîtrise de la langue anglaise par le(s) Assistant(es) social</w:t>
      </w:r>
      <w:r w:rsidR="00952198">
        <w:rPr>
          <w:b/>
          <w:bCs/>
          <w:lang w:val="fr-FR" w:eastAsia="fr-FR"/>
        </w:rPr>
        <w:t>(</w:t>
      </w:r>
      <w:r>
        <w:rPr>
          <w:b/>
          <w:bCs/>
          <w:lang w:val="fr-FR" w:eastAsia="fr-FR"/>
        </w:rPr>
        <w:t>e</w:t>
      </w:r>
      <w:r w:rsidR="00952198">
        <w:rPr>
          <w:b/>
          <w:bCs/>
          <w:lang w:val="fr-FR" w:eastAsia="fr-FR"/>
        </w:rPr>
        <w:t>s</w:t>
      </w:r>
      <w:r>
        <w:rPr>
          <w:b/>
          <w:bCs/>
          <w:lang w:val="fr-FR" w:eastAsia="fr-FR"/>
        </w:rPr>
        <w:t>) est appréciée mais n’est pas un prérequis obligatoire pour l’exécution des prestations.</w:t>
      </w:r>
    </w:p>
    <w:p w14:paraId="208C3DE5" w14:textId="77777777" w:rsidR="00C173F0" w:rsidRPr="00C173F0" w:rsidRDefault="00C173F0" w:rsidP="00721C38">
      <w:pPr>
        <w:spacing w:after="120"/>
        <w:jc w:val="both"/>
        <w:rPr>
          <w:lang w:val="fr-FR" w:eastAsia="fr-FR"/>
        </w:rPr>
      </w:pPr>
      <w:r w:rsidRPr="00C173F0">
        <w:rPr>
          <w:lang w:val="fr-FR" w:eastAsia="fr-FR"/>
        </w:rPr>
        <w:t>Le Prestataire s'engage à ce que les Intervenants :</w:t>
      </w:r>
    </w:p>
    <w:p w14:paraId="3F2F341D" w14:textId="24872A2D" w:rsidR="00C173F0" w:rsidRPr="00C173F0" w:rsidRDefault="00C173F0" w:rsidP="00C173F0">
      <w:pPr>
        <w:jc w:val="both"/>
        <w:rPr>
          <w:lang w:val="fr-FR" w:eastAsia="fr-FR"/>
        </w:rPr>
      </w:pPr>
      <w:r w:rsidRPr="00C173F0">
        <w:rPr>
          <w:lang w:val="fr-FR" w:eastAsia="fr-FR"/>
        </w:rPr>
        <w:t xml:space="preserve">- travaillent avec diligence et rigueur notamment dans la tenue des dossiers des </w:t>
      </w:r>
      <w:r w:rsidR="004D1A15">
        <w:rPr>
          <w:lang w:val="fr-FR" w:eastAsia="fr-FR"/>
        </w:rPr>
        <w:t>Bénéficiaires</w:t>
      </w:r>
      <w:r w:rsidRPr="00C173F0">
        <w:rPr>
          <w:lang w:val="fr-FR" w:eastAsia="fr-FR"/>
        </w:rPr>
        <w:t>, selon les règles de l'art, et coopèrent avec le personnel d’IFP</w:t>
      </w:r>
      <w:r w:rsidR="004D1A15">
        <w:rPr>
          <w:lang w:val="fr-FR" w:eastAsia="fr-FR"/>
        </w:rPr>
        <w:t>EN</w:t>
      </w:r>
      <w:r w:rsidRPr="00C173F0">
        <w:rPr>
          <w:lang w:val="fr-FR" w:eastAsia="fr-FR"/>
        </w:rPr>
        <w:t xml:space="preserve"> afin d'obtenir une efficacité optimale </w:t>
      </w:r>
      <w:r w:rsidR="007973CA">
        <w:rPr>
          <w:lang w:val="fr-FR" w:eastAsia="fr-FR"/>
        </w:rPr>
        <w:t xml:space="preserve">du Service Social à destination des </w:t>
      </w:r>
      <w:r w:rsidR="004D1A15">
        <w:rPr>
          <w:lang w:val="fr-FR" w:eastAsia="fr-FR"/>
        </w:rPr>
        <w:t>Bénéficiaires</w:t>
      </w:r>
      <w:r w:rsidR="007973CA">
        <w:rPr>
          <w:lang w:val="fr-FR" w:eastAsia="fr-FR"/>
        </w:rPr>
        <w:t xml:space="preserve"> </w:t>
      </w:r>
      <w:r w:rsidR="004D1A15">
        <w:rPr>
          <w:lang w:val="fr-FR" w:eastAsia="fr-FR"/>
        </w:rPr>
        <w:t>d’IFPEN et de ses filiales</w:t>
      </w:r>
      <w:r w:rsidRPr="00C173F0">
        <w:rPr>
          <w:lang w:val="fr-FR" w:eastAsia="fr-FR"/>
        </w:rPr>
        <w:t xml:space="preserve"> auxquels concourt les prestations </w:t>
      </w:r>
      <w:r w:rsidR="007973CA">
        <w:rPr>
          <w:lang w:val="fr-FR" w:eastAsia="fr-FR"/>
        </w:rPr>
        <w:t>du marché</w:t>
      </w:r>
      <w:r w:rsidRPr="00C173F0">
        <w:rPr>
          <w:lang w:val="fr-FR" w:eastAsia="fr-FR"/>
        </w:rPr>
        <w:t>,</w:t>
      </w:r>
    </w:p>
    <w:p w14:paraId="10EEFFAD" w14:textId="4EB3426F" w:rsidR="00C173F0" w:rsidRPr="00C173F0" w:rsidRDefault="00C173F0" w:rsidP="00C173F0">
      <w:pPr>
        <w:jc w:val="both"/>
        <w:rPr>
          <w:lang w:val="fr-FR" w:eastAsia="fr-FR"/>
        </w:rPr>
      </w:pPr>
      <w:r w:rsidRPr="00C173F0">
        <w:rPr>
          <w:lang w:val="fr-FR" w:eastAsia="fr-FR"/>
        </w:rPr>
        <w:t xml:space="preserve">- respectent les lois et règlements en vigueur et généralement s'abstiennent de tout comportement pouvant porter préjudice à IFPEN et à </w:t>
      </w:r>
      <w:r w:rsidR="004D1A15">
        <w:rPr>
          <w:lang w:val="fr-FR" w:eastAsia="fr-FR"/>
        </w:rPr>
        <w:t>ses filiales</w:t>
      </w:r>
      <w:r w:rsidRPr="00C173F0">
        <w:rPr>
          <w:lang w:val="fr-FR" w:eastAsia="fr-FR"/>
        </w:rPr>
        <w:t>.</w:t>
      </w:r>
    </w:p>
    <w:p w14:paraId="315AA961" w14:textId="1F15A3A3" w:rsidR="00C173F0" w:rsidRPr="00C173F0" w:rsidRDefault="00C173F0" w:rsidP="00C173F0">
      <w:pPr>
        <w:jc w:val="both"/>
        <w:rPr>
          <w:lang w:val="fr-FR" w:eastAsia="fr-FR"/>
        </w:rPr>
      </w:pPr>
      <w:r w:rsidRPr="00C173F0">
        <w:rPr>
          <w:lang w:val="fr-FR" w:eastAsia="fr-FR"/>
        </w:rPr>
        <w:t xml:space="preserve">Les Parties conviennent par les présentes que la pérennité et la stabilité des Intervenants affectés à la réalisation des prestations pendant toute </w:t>
      </w:r>
      <w:r w:rsidR="003624CA">
        <w:rPr>
          <w:lang w:val="fr-FR" w:eastAsia="fr-FR"/>
        </w:rPr>
        <w:t>la durée</w:t>
      </w:r>
      <w:r w:rsidRPr="00C173F0">
        <w:rPr>
          <w:lang w:val="fr-FR" w:eastAsia="fr-FR"/>
        </w:rPr>
        <w:t xml:space="preserve"> </w:t>
      </w:r>
      <w:r w:rsidR="007973CA">
        <w:rPr>
          <w:lang w:val="fr-FR" w:eastAsia="fr-FR"/>
        </w:rPr>
        <w:t>du marché</w:t>
      </w:r>
      <w:r>
        <w:rPr>
          <w:lang w:val="fr-FR" w:eastAsia="fr-FR"/>
        </w:rPr>
        <w:t xml:space="preserve"> </w:t>
      </w:r>
      <w:r w:rsidRPr="00C173F0">
        <w:rPr>
          <w:lang w:val="fr-FR" w:eastAsia="fr-FR"/>
        </w:rPr>
        <w:t xml:space="preserve">est un élément essentiel </w:t>
      </w:r>
      <w:r w:rsidR="007973CA">
        <w:rPr>
          <w:lang w:val="fr-FR" w:eastAsia="fr-FR"/>
        </w:rPr>
        <w:t>du marché</w:t>
      </w:r>
      <w:r>
        <w:rPr>
          <w:lang w:val="fr-FR" w:eastAsia="fr-FR"/>
        </w:rPr>
        <w:t xml:space="preserve"> pour IFPEN</w:t>
      </w:r>
      <w:r w:rsidRPr="00C173F0">
        <w:rPr>
          <w:lang w:val="fr-FR" w:eastAsia="fr-FR"/>
        </w:rPr>
        <w:t>.</w:t>
      </w:r>
    </w:p>
    <w:p w14:paraId="3DE6F795" w14:textId="1A27B1E2" w:rsidR="00C173F0" w:rsidRPr="00A71F06" w:rsidRDefault="00C173F0" w:rsidP="00C173F0">
      <w:pPr>
        <w:jc w:val="both"/>
        <w:rPr>
          <w:b/>
          <w:bCs/>
          <w:lang w:val="fr-FR" w:eastAsia="fr-FR"/>
        </w:rPr>
      </w:pPr>
      <w:r w:rsidRPr="00A71F06">
        <w:rPr>
          <w:b/>
          <w:bCs/>
          <w:lang w:val="fr-FR" w:eastAsia="fr-FR"/>
        </w:rPr>
        <w:t xml:space="preserve">Afin de maintenir la qualité de ses prestations, </w:t>
      </w:r>
      <w:r w:rsidR="00541192">
        <w:rPr>
          <w:b/>
          <w:bCs/>
          <w:lang w:val="fr-FR" w:eastAsia="fr-FR"/>
        </w:rPr>
        <w:t>le Prestataire</w:t>
      </w:r>
      <w:r w:rsidR="00541192" w:rsidRPr="00A71F06">
        <w:rPr>
          <w:b/>
          <w:bCs/>
          <w:lang w:val="fr-FR" w:eastAsia="fr-FR"/>
        </w:rPr>
        <w:t xml:space="preserve"> </w:t>
      </w:r>
      <w:r w:rsidRPr="00A71F06">
        <w:rPr>
          <w:b/>
          <w:bCs/>
          <w:lang w:val="fr-FR" w:eastAsia="fr-FR"/>
        </w:rPr>
        <w:t>organise</w:t>
      </w:r>
      <w:r w:rsidR="003624CA" w:rsidRPr="003624CA">
        <w:rPr>
          <w:b/>
          <w:bCs/>
          <w:lang w:val="fr-FR" w:eastAsia="fr-FR"/>
        </w:rPr>
        <w:t xml:space="preserve"> </w:t>
      </w:r>
      <w:r w:rsidR="00146C83">
        <w:rPr>
          <w:b/>
          <w:bCs/>
          <w:lang w:val="fr-FR" w:eastAsia="fr-FR"/>
        </w:rPr>
        <w:t>à</w:t>
      </w:r>
      <w:r w:rsidR="003624CA">
        <w:rPr>
          <w:b/>
          <w:bCs/>
          <w:lang w:val="fr-FR" w:eastAsia="fr-FR"/>
        </w:rPr>
        <w:t xml:space="preserve"> minima </w:t>
      </w:r>
      <w:r w:rsidR="003624CA" w:rsidRPr="00A71F06">
        <w:rPr>
          <w:b/>
          <w:bCs/>
          <w:lang w:val="fr-FR" w:eastAsia="fr-FR"/>
        </w:rPr>
        <w:t>des formations</w:t>
      </w:r>
      <w:r w:rsidRPr="00A71F06">
        <w:rPr>
          <w:b/>
          <w:bCs/>
          <w:lang w:val="fr-FR" w:eastAsia="fr-FR"/>
        </w:rPr>
        <w:t xml:space="preserve"> </w:t>
      </w:r>
      <w:r w:rsidR="003624CA">
        <w:rPr>
          <w:b/>
          <w:bCs/>
          <w:lang w:val="fr-FR" w:eastAsia="fr-FR"/>
        </w:rPr>
        <w:t xml:space="preserve">régulières </w:t>
      </w:r>
      <w:r w:rsidRPr="00A71F06">
        <w:rPr>
          <w:b/>
          <w:bCs/>
          <w:lang w:val="fr-FR" w:eastAsia="fr-FR"/>
        </w:rPr>
        <w:t>pour ses Assistant</w:t>
      </w:r>
      <w:r w:rsidR="00541192">
        <w:rPr>
          <w:b/>
          <w:bCs/>
          <w:lang w:val="fr-FR" w:eastAsia="fr-FR"/>
        </w:rPr>
        <w:t>(e)</w:t>
      </w:r>
      <w:r w:rsidRPr="00A71F06">
        <w:rPr>
          <w:b/>
          <w:bCs/>
          <w:lang w:val="fr-FR" w:eastAsia="fr-FR"/>
        </w:rPr>
        <w:t xml:space="preserve">s de service social afin d’actualiser leurs connaissances et développer </w:t>
      </w:r>
      <w:r w:rsidR="003624CA">
        <w:rPr>
          <w:b/>
          <w:bCs/>
          <w:lang w:val="fr-FR" w:eastAsia="fr-FR"/>
        </w:rPr>
        <w:t>leurs</w:t>
      </w:r>
      <w:r w:rsidRPr="00A71F06">
        <w:rPr>
          <w:b/>
          <w:bCs/>
          <w:lang w:val="fr-FR" w:eastAsia="fr-FR"/>
        </w:rPr>
        <w:t xml:space="preserve"> compétences.</w:t>
      </w:r>
    </w:p>
    <w:p w14:paraId="4FE443FE" w14:textId="7EA6E619" w:rsidR="009B0EE4" w:rsidRPr="008F28E1" w:rsidRDefault="00EB2844" w:rsidP="00EB2844">
      <w:pPr>
        <w:jc w:val="both"/>
        <w:rPr>
          <w:lang w:val="fr-FR" w:eastAsia="fr-FR"/>
        </w:rPr>
      </w:pPr>
      <w:r w:rsidRPr="008F28E1">
        <w:rPr>
          <w:lang w:val="fr-FR" w:eastAsia="fr-FR"/>
        </w:rPr>
        <w:t>IFPEN</w:t>
      </w:r>
      <w:r w:rsidR="00314A6A" w:rsidRPr="008F28E1">
        <w:rPr>
          <w:lang w:val="fr-FR" w:eastAsia="fr-FR"/>
        </w:rPr>
        <w:t xml:space="preserve"> </w:t>
      </w:r>
      <w:r w:rsidR="004003D8" w:rsidRPr="008F28E1">
        <w:rPr>
          <w:lang w:val="fr-FR" w:eastAsia="fr-FR"/>
        </w:rPr>
        <w:t xml:space="preserve">se réserve le droit d’organiser avec le </w:t>
      </w:r>
      <w:r w:rsidR="005A0E98">
        <w:rPr>
          <w:lang w:val="fr-FR" w:eastAsia="fr-FR"/>
        </w:rPr>
        <w:t>Titulaire</w:t>
      </w:r>
      <w:r w:rsidR="004003D8" w:rsidRPr="008F28E1">
        <w:rPr>
          <w:lang w:val="fr-FR" w:eastAsia="fr-FR"/>
        </w:rPr>
        <w:t xml:space="preserve">, à son initiative en cours de marché, une réunion afin de faire </w:t>
      </w:r>
      <w:r w:rsidR="00314A6A" w:rsidRPr="008F28E1">
        <w:rPr>
          <w:lang w:val="fr-FR" w:eastAsia="fr-FR"/>
        </w:rPr>
        <w:t xml:space="preserve">un bilan des équipes et compétences affectées </w:t>
      </w:r>
      <w:r w:rsidR="004003D8" w:rsidRPr="008F28E1">
        <w:rPr>
          <w:lang w:val="fr-FR" w:eastAsia="fr-FR"/>
        </w:rPr>
        <w:t xml:space="preserve">à l’exécution des prestations du marché </w:t>
      </w:r>
      <w:r w:rsidR="00314A6A" w:rsidRPr="008F28E1">
        <w:rPr>
          <w:lang w:val="fr-FR" w:eastAsia="fr-FR"/>
        </w:rPr>
        <w:t>pour d’éventuels ajustements.</w:t>
      </w:r>
    </w:p>
    <w:p w14:paraId="0D047FFE" w14:textId="77777777" w:rsidR="00314A6A" w:rsidRPr="008F28E1" w:rsidRDefault="00314A6A" w:rsidP="00EB2844">
      <w:pPr>
        <w:jc w:val="both"/>
        <w:rPr>
          <w:lang w:val="fr-FR" w:eastAsia="fr-FR"/>
        </w:rPr>
      </w:pPr>
      <w:r w:rsidRPr="008F28E1">
        <w:rPr>
          <w:lang w:val="fr-FR" w:eastAsia="fr-FR"/>
        </w:rPr>
        <w:t>L’équipe d’exécution doit être en situation régulière vis à vis de la réglementation contre le travail illégal, y compris si ce personnel appartient à une entreprise sous-traitante.</w:t>
      </w:r>
    </w:p>
    <w:p w14:paraId="6EEE0A25" w14:textId="2F7C79F9" w:rsidR="004003D8" w:rsidRDefault="004003D8" w:rsidP="00721C38">
      <w:pPr>
        <w:spacing w:after="0" w:line="240" w:lineRule="auto"/>
        <w:jc w:val="both"/>
        <w:rPr>
          <w:lang w:val="fr-FR" w:eastAsia="fr-FR"/>
        </w:rPr>
      </w:pPr>
      <w:r w:rsidRPr="008F28E1">
        <w:rPr>
          <w:lang w:val="fr-FR" w:eastAsia="fr-FR"/>
        </w:rPr>
        <w:lastRenderedPageBreak/>
        <w:t xml:space="preserve">Chaque intervenant proposé par le </w:t>
      </w:r>
      <w:r w:rsidR="005A0E98">
        <w:rPr>
          <w:lang w:val="fr-FR" w:eastAsia="fr-FR"/>
        </w:rPr>
        <w:t>Titulaire</w:t>
      </w:r>
      <w:r w:rsidRPr="008F28E1">
        <w:rPr>
          <w:lang w:val="fr-FR" w:eastAsia="fr-FR"/>
        </w:rPr>
        <w:t xml:space="preserve"> dans le cadre de l’exécution des prestations du marché fait l’objet d’une validation par IFP</w:t>
      </w:r>
      <w:r w:rsidR="00146C83">
        <w:rPr>
          <w:lang w:val="fr-FR" w:eastAsia="fr-FR"/>
        </w:rPr>
        <w:t xml:space="preserve">EN </w:t>
      </w:r>
      <w:r w:rsidRPr="008F28E1">
        <w:rPr>
          <w:lang w:val="fr-FR" w:eastAsia="fr-FR"/>
        </w:rPr>
        <w:t xml:space="preserve">au préalable. </w:t>
      </w:r>
      <w:r w:rsidR="00146C83">
        <w:rPr>
          <w:lang w:val="fr-FR" w:eastAsia="fr-FR"/>
        </w:rPr>
        <w:t>IFPEN</w:t>
      </w:r>
      <w:r w:rsidRPr="008F28E1">
        <w:rPr>
          <w:lang w:val="fr-FR" w:eastAsia="fr-FR"/>
        </w:rPr>
        <w:t xml:space="preserve"> se réserve le droit de refuser une proposition de profil </w:t>
      </w:r>
      <w:r w:rsidR="00763FB5" w:rsidRPr="008F28E1">
        <w:rPr>
          <w:lang w:val="fr-FR" w:eastAsia="fr-FR"/>
        </w:rPr>
        <w:t xml:space="preserve">qui </w:t>
      </w:r>
      <w:r w:rsidR="00466040" w:rsidRPr="008F28E1">
        <w:rPr>
          <w:lang w:val="fr-FR" w:eastAsia="fr-FR"/>
        </w:rPr>
        <w:t>n’est</w:t>
      </w:r>
      <w:r w:rsidR="00763FB5" w:rsidRPr="008F28E1">
        <w:rPr>
          <w:lang w:val="fr-FR" w:eastAsia="fr-FR"/>
        </w:rPr>
        <w:t xml:space="preserve"> pas conforme aux exigences du marché</w:t>
      </w:r>
      <w:r w:rsidRPr="008F28E1">
        <w:rPr>
          <w:lang w:val="fr-FR" w:eastAsia="fr-FR"/>
        </w:rPr>
        <w:t xml:space="preserve"> et d’exiger une nouvelle proposition de profil.</w:t>
      </w:r>
    </w:p>
    <w:p w14:paraId="17B2554E" w14:textId="77777777" w:rsidR="007973CA" w:rsidRPr="004003D8" w:rsidRDefault="007973CA" w:rsidP="007973CA">
      <w:pPr>
        <w:spacing w:after="0"/>
        <w:jc w:val="both"/>
        <w:rPr>
          <w:lang w:val="fr-FR" w:eastAsia="fr-FR"/>
        </w:rPr>
      </w:pPr>
    </w:p>
    <w:p w14:paraId="13BD85E3" w14:textId="4267E58F" w:rsidR="00A760E9" w:rsidRPr="00763FB5" w:rsidRDefault="00A760E9" w:rsidP="007973CA">
      <w:pPr>
        <w:pStyle w:val="Titre2"/>
        <w:numPr>
          <w:ilvl w:val="1"/>
          <w:numId w:val="15"/>
        </w:numPr>
        <w:spacing w:before="0" w:after="240" w:line="276" w:lineRule="auto"/>
        <w:rPr>
          <w:rFonts w:ascii="Arial" w:hAnsi="Arial" w:cs="Arial"/>
          <w:b/>
          <w:sz w:val="20"/>
          <w:szCs w:val="20"/>
        </w:rPr>
      </w:pPr>
      <w:bookmarkStart w:id="84" w:name="_Toc210152414"/>
      <w:r w:rsidRPr="00763FB5">
        <w:rPr>
          <w:rFonts w:ascii="Arial" w:hAnsi="Arial" w:cs="Arial"/>
          <w:b/>
          <w:sz w:val="20"/>
          <w:szCs w:val="20"/>
        </w:rPr>
        <w:t xml:space="preserve">Discipline et respect des règles sur </w:t>
      </w:r>
      <w:r w:rsidR="007948CB">
        <w:rPr>
          <w:rFonts w:ascii="Arial" w:hAnsi="Arial" w:cs="Arial"/>
          <w:b/>
          <w:sz w:val="20"/>
          <w:szCs w:val="20"/>
        </w:rPr>
        <w:t>S</w:t>
      </w:r>
      <w:r w:rsidRPr="00763FB5">
        <w:rPr>
          <w:rFonts w:ascii="Arial" w:hAnsi="Arial" w:cs="Arial"/>
          <w:b/>
          <w:sz w:val="20"/>
          <w:szCs w:val="20"/>
        </w:rPr>
        <w:t>ite</w:t>
      </w:r>
      <w:bookmarkEnd w:id="84"/>
    </w:p>
    <w:p w14:paraId="68C60BA3" w14:textId="642A51F1" w:rsidR="00A760E9" w:rsidRPr="00763FB5" w:rsidRDefault="00A760E9" w:rsidP="00A760E9">
      <w:pPr>
        <w:jc w:val="both"/>
        <w:rPr>
          <w:rFonts w:cs="Arial"/>
          <w:bCs/>
          <w:szCs w:val="20"/>
          <w:lang w:val="fr-FR"/>
        </w:rPr>
      </w:pPr>
      <w:r w:rsidRPr="00763FB5">
        <w:rPr>
          <w:rFonts w:cs="Arial"/>
          <w:bCs/>
          <w:szCs w:val="20"/>
          <w:lang w:val="fr-FR"/>
        </w:rPr>
        <w:t xml:space="preserve">Le </w:t>
      </w:r>
      <w:r w:rsidR="005A0E98">
        <w:rPr>
          <w:rFonts w:cs="Arial"/>
          <w:bCs/>
          <w:szCs w:val="20"/>
          <w:lang w:val="fr-FR"/>
        </w:rPr>
        <w:t>Titulaire</w:t>
      </w:r>
      <w:r w:rsidRPr="00763FB5">
        <w:rPr>
          <w:rFonts w:cs="Arial"/>
          <w:bCs/>
          <w:szCs w:val="20"/>
          <w:lang w:val="fr-FR"/>
        </w:rPr>
        <w:t xml:space="preserve"> désigné s'engage à faire respecter auprès de son personnel les règlements intérieurs et de sécurité propres au </w:t>
      </w:r>
      <w:r w:rsidR="007948CB">
        <w:rPr>
          <w:rFonts w:cs="Arial"/>
          <w:bCs/>
          <w:szCs w:val="20"/>
          <w:lang w:val="fr-FR"/>
        </w:rPr>
        <w:t>S</w:t>
      </w:r>
      <w:r w:rsidRPr="00763FB5">
        <w:rPr>
          <w:rFonts w:cs="Arial"/>
          <w:bCs/>
          <w:szCs w:val="20"/>
          <w:lang w:val="fr-FR"/>
        </w:rPr>
        <w:t>ite.</w:t>
      </w:r>
    </w:p>
    <w:p w14:paraId="10B95292" w14:textId="6B8F8CC7" w:rsidR="00A760E9" w:rsidRPr="00763FB5" w:rsidRDefault="00A760E9" w:rsidP="00A760E9">
      <w:pPr>
        <w:jc w:val="both"/>
        <w:rPr>
          <w:rFonts w:cs="Arial"/>
          <w:bCs/>
          <w:szCs w:val="20"/>
          <w:lang w:val="fr-FR"/>
        </w:rPr>
      </w:pPr>
      <w:r w:rsidRPr="00763FB5">
        <w:rPr>
          <w:rFonts w:cs="Arial"/>
          <w:bCs/>
          <w:szCs w:val="20"/>
          <w:lang w:val="fr-FR"/>
        </w:rPr>
        <w:t xml:space="preserve">Le personnel du </w:t>
      </w:r>
      <w:r w:rsidR="005A0E98">
        <w:rPr>
          <w:rFonts w:cs="Arial"/>
          <w:bCs/>
          <w:szCs w:val="20"/>
          <w:lang w:val="fr-FR"/>
        </w:rPr>
        <w:t>Titulaire</w:t>
      </w:r>
      <w:r w:rsidRPr="00763FB5">
        <w:rPr>
          <w:rFonts w:cs="Arial"/>
          <w:bCs/>
          <w:szCs w:val="20"/>
          <w:lang w:val="fr-FR"/>
        </w:rPr>
        <w:t xml:space="preserve"> doit faire preuve d’un comportement exempt de tout reproche vis-à-vis des tiers et des personnels d’IFPEN. Lors de ses interventions sur le </w:t>
      </w:r>
      <w:r w:rsidR="007948CB">
        <w:rPr>
          <w:rFonts w:cs="Arial"/>
          <w:bCs/>
          <w:szCs w:val="20"/>
          <w:lang w:val="fr-FR"/>
        </w:rPr>
        <w:t>S</w:t>
      </w:r>
      <w:r w:rsidRPr="00763FB5">
        <w:rPr>
          <w:rFonts w:cs="Arial"/>
          <w:bCs/>
          <w:szCs w:val="20"/>
          <w:lang w:val="fr-FR"/>
        </w:rPr>
        <w:t xml:space="preserve">ite, le </w:t>
      </w:r>
      <w:r w:rsidR="005A0E98">
        <w:rPr>
          <w:rFonts w:cs="Arial"/>
          <w:bCs/>
          <w:szCs w:val="20"/>
          <w:lang w:val="fr-FR"/>
        </w:rPr>
        <w:t>Titulaire</w:t>
      </w:r>
      <w:r w:rsidRPr="00763FB5">
        <w:rPr>
          <w:rFonts w:cs="Arial"/>
          <w:bCs/>
          <w:szCs w:val="20"/>
          <w:lang w:val="fr-FR"/>
        </w:rPr>
        <w:t xml:space="preserve"> respecte les locaux et l’environnement de travail des personnels d’IFPEN et se montre discret.</w:t>
      </w:r>
    </w:p>
    <w:p w14:paraId="30A16329" w14:textId="347E2BD2" w:rsidR="00A760E9" w:rsidRPr="00763FB5" w:rsidRDefault="00A760E9" w:rsidP="00763FB5">
      <w:pPr>
        <w:spacing w:after="0" w:line="276" w:lineRule="auto"/>
        <w:jc w:val="both"/>
        <w:rPr>
          <w:rFonts w:cs="Arial"/>
          <w:szCs w:val="20"/>
          <w:lang w:val="fr-FR"/>
        </w:rPr>
      </w:pPr>
      <w:r w:rsidRPr="00763FB5">
        <w:rPr>
          <w:rFonts w:cs="Arial"/>
          <w:szCs w:val="20"/>
          <w:lang w:val="fr-FR"/>
        </w:rPr>
        <w:t xml:space="preserve">Il est par exemple interdit au personnel du </w:t>
      </w:r>
      <w:r w:rsidR="005A0E98">
        <w:rPr>
          <w:rFonts w:cs="Arial"/>
          <w:szCs w:val="20"/>
          <w:lang w:val="fr-FR"/>
        </w:rPr>
        <w:t>Titulaire</w:t>
      </w:r>
      <w:r w:rsidRPr="00763FB5">
        <w:rPr>
          <w:rFonts w:cs="Arial"/>
          <w:szCs w:val="20"/>
          <w:lang w:val="fr-FR"/>
        </w:rPr>
        <w:t xml:space="preserve"> :</w:t>
      </w:r>
    </w:p>
    <w:p w14:paraId="74D8DBBC" w14:textId="77777777" w:rsidR="00A760E9" w:rsidRPr="00763FB5" w:rsidRDefault="00A760E9" w:rsidP="00733591">
      <w:pPr>
        <w:pStyle w:val="Paragraphedeliste"/>
        <w:widowControl/>
        <w:numPr>
          <w:ilvl w:val="0"/>
          <w:numId w:val="14"/>
        </w:numPr>
        <w:autoSpaceDE/>
        <w:autoSpaceDN/>
        <w:adjustRightInd/>
        <w:spacing w:after="60" w:line="276" w:lineRule="auto"/>
        <w:ind w:left="714" w:hanging="357"/>
        <w:contextualSpacing/>
        <w:jc w:val="both"/>
        <w:rPr>
          <w:rFonts w:ascii="Arial" w:hAnsi="Arial" w:cs="Arial"/>
          <w:sz w:val="20"/>
          <w:szCs w:val="20"/>
        </w:rPr>
      </w:pPr>
      <w:r w:rsidRPr="00763FB5">
        <w:rPr>
          <w:rFonts w:ascii="Arial" w:hAnsi="Arial" w:cs="Arial"/>
          <w:sz w:val="20"/>
          <w:szCs w:val="20"/>
        </w:rPr>
        <w:t>De prendre des repas à l'intérieur des locaux non prévus à cet effet,</w:t>
      </w:r>
    </w:p>
    <w:p w14:paraId="3E72A0C0" w14:textId="77777777" w:rsidR="00A760E9" w:rsidRPr="00763FB5" w:rsidRDefault="00A760E9" w:rsidP="00733591">
      <w:pPr>
        <w:pStyle w:val="Paragraphedeliste"/>
        <w:widowControl/>
        <w:numPr>
          <w:ilvl w:val="0"/>
          <w:numId w:val="14"/>
        </w:numPr>
        <w:autoSpaceDE/>
        <w:autoSpaceDN/>
        <w:adjustRightInd/>
        <w:spacing w:after="60" w:line="276" w:lineRule="auto"/>
        <w:ind w:left="714" w:hanging="357"/>
        <w:contextualSpacing/>
        <w:jc w:val="both"/>
        <w:rPr>
          <w:rFonts w:ascii="Arial" w:hAnsi="Arial" w:cs="Arial"/>
          <w:sz w:val="20"/>
          <w:szCs w:val="20"/>
        </w:rPr>
      </w:pPr>
      <w:r w:rsidRPr="00763FB5">
        <w:rPr>
          <w:rFonts w:ascii="Arial" w:hAnsi="Arial" w:cs="Arial"/>
          <w:sz w:val="20"/>
          <w:szCs w:val="20"/>
        </w:rPr>
        <w:t>D’introduire ou de consommer des boissons alcoolisées dans les locaux,</w:t>
      </w:r>
    </w:p>
    <w:p w14:paraId="4E8DBD7E" w14:textId="77777777" w:rsidR="00A760E9" w:rsidRPr="00763FB5" w:rsidRDefault="00A760E9" w:rsidP="00733591">
      <w:pPr>
        <w:pStyle w:val="Paragraphedeliste"/>
        <w:widowControl/>
        <w:numPr>
          <w:ilvl w:val="0"/>
          <w:numId w:val="14"/>
        </w:numPr>
        <w:autoSpaceDE/>
        <w:autoSpaceDN/>
        <w:adjustRightInd/>
        <w:spacing w:after="60" w:line="276" w:lineRule="auto"/>
        <w:ind w:left="714" w:hanging="357"/>
        <w:contextualSpacing/>
        <w:jc w:val="both"/>
        <w:rPr>
          <w:rFonts w:ascii="Arial" w:hAnsi="Arial" w:cs="Arial"/>
          <w:sz w:val="20"/>
          <w:szCs w:val="20"/>
        </w:rPr>
      </w:pPr>
      <w:r w:rsidRPr="00763FB5">
        <w:rPr>
          <w:rFonts w:ascii="Arial" w:hAnsi="Arial" w:cs="Arial"/>
          <w:sz w:val="20"/>
          <w:szCs w:val="20"/>
        </w:rPr>
        <w:t>De provoquer du désordre, d'une façon quelconque, sur les lieux du travail et leurs dépendances,</w:t>
      </w:r>
    </w:p>
    <w:p w14:paraId="2EAB5926" w14:textId="77777777" w:rsidR="00A760E9" w:rsidRPr="00763FB5" w:rsidRDefault="00A760E9" w:rsidP="00733591">
      <w:pPr>
        <w:pStyle w:val="Paragraphedeliste"/>
        <w:widowControl/>
        <w:numPr>
          <w:ilvl w:val="0"/>
          <w:numId w:val="14"/>
        </w:numPr>
        <w:autoSpaceDE/>
        <w:autoSpaceDN/>
        <w:adjustRightInd/>
        <w:spacing w:after="60" w:line="276" w:lineRule="auto"/>
        <w:ind w:left="714" w:hanging="357"/>
        <w:contextualSpacing/>
        <w:jc w:val="both"/>
        <w:rPr>
          <w:rFonts w:ascii="Arial" w:hAnsi="Arial" w:cs="Arial"/>
          <w:sz w:val="20"/>
          <w:szCs w:val="20"/>
        </w:rPr>
      </w:pPr>
      <w:r w:rsidRPr="00763FB5">
        <w:rPr>
          <w:rFonts w:ascii="Arial" w:hAnsi="Arial" w:cs="Arial"/>
          <w:sz w:val="20"/>
          <w:szCs w:val="20"/>
        </w:rPr>
        <w:t xml:space="preserve">De sortir des sites d’exécution des objets ou des documents dont IFPEN est propriétaire, procéder à des vols ou à des détériorations, ou utiliser à des fins personnelles et sans accord préalable d’IFPEN, les moyens divers auxquels ils ont accès, </w:t>
      </w:r>
    </w:p>
    <w:p w14:paraId="3DBC2BDF" w14:textId="77777777" w:rsidR="00A760E9" w:rsidRPr="00763FB5" w:rsidRDefault="00A760E9" w:rsidP="00733591">
      <w:pPr>
        <w:pStyle w:val="Paragraphedeliste"/>
        <w:widowControl/>
        <w:numPr>
          <w:ilvl w:val="0"/>
          <w:numId w:val="14"/>
        </w:numPr>
        <w:autoSpaceDE/>
        <w:autoSpaceDN/>
        <w:adjustRightInd/>
        <w:spacing w:after="60" w:line="276" w:lineRule="auto"/>
        <w:ind w:left="714" w:hanging="357"/>
        <w:contextualSpacing/>
        <w:jc w:val="both"/>
        <w:rPr>
          <w:rFonts w:ascii="Arial" w:hAnsi="Arial" w:cs="Arial"/>
          <w:sz w:val="20"/>
          <w:szCs w:val="20"/>
        </w:rPr>
      </w:pPr>
      <w:r w:rsidRPr="00763FB5">
        <w:rPr>
          <w:rFonts w:ascii="Arial" w:hAnsi="Arial" w:cs="Arial"/>
          <w:sz w:val="20"/>
          <w:szCs w:val="20"/>
        </w:rPr>
        <w:t>De pénétrer sur le site sans badge.</w:t>
      </w:r>
    </w:p>
    <w:p w14:paraId="53BBE66B" w14:textId="7C8E7A0B" w:rsidR="00A760E9" w:rsidRPr="00763FB5" w:rsidRDefault="00A760E9" w:rsidP="00A760E9">
      <w:pPr>
        <w:spacing w:line="276" w:lineRule="auto"/>
        <w:jc w:val="both"/>
        <w:rPr>
          <w:rFonts w:cs="Arial"/>
          <w:szCs w:val="20"/>
          <w:lang w:val="fr-FR"/>
        </w:rPr>
      </w:pPr>
      <w:r w:rsidRPr="00763FB5">
        <w:rPr>
          <w:rFonts w:cs="Arial"/>
          <w:szCs w:val="20"/>
          <w:lang w:val="fr-FR"/>
        </w:rPr>
        <w:t xml:space="preserve">Cette liste n'est pas limitative. En cas de manquement constaté, IFPEN se réserve le droit demander auprès du </w:t>
      </w:r>
      <w:r w:rsidR="005A0E98">
        <w:rPr>
          <w:rFonts w:cs="Arial"/>
          <w:szCs w:val="20"/>
          <w:lang w:val="fr-FR"/>
        </w:rPr>
        <w:t>Titulaire</w:t>
      </w:r>
      <w:r w:rsidRPr="00763FB5">
        <w:rPr>
          <w:rFonts w:cs="Arial"/>
          <w:szCs w:val="20"/>
          <w:lang w:val="fr-FR"/>
        </w:rPr>
        <w:t xml:space="preserve"> la récusation du personnel en faute et son remplacement selon un délai déterminé d’un commun accord. Un tel remplacement ne peut entrainer de surcoût. </w:t>
      </w:r>
    </w:p>
    <w:p w14:paraId="6A8369D0" w14:textId="1A517870" w:rsidR="00A760E9" w:rsidRPr="00172925" w:rsidRDefault="00A760E9" w:rsidP="00A760E9">
      <w:pPr>
        <w:spacing w:line="276" w:lineRule="auto"/>
        <w:jc w:val="both"/>
        <w:rPr>
          <w:rFonts w:cs="Arial"/>
          <w:b/>
          <w:bCs/>
          <w:szCs w:val="20"/>
          <w:highlight w:val="yellow"/>
          <w:lang w:val="fr-FR"/>
        </w:rPr>
      </w:pPr>
      <w:r w:rsidRPr="00172925">
        <w:rPr>
          <w:rFonts w:cs="Arial"/>
          <w:b/>
          <w:bCs/>
          <w:szCs w:val="20"/>
          <w:lang w:val="fr-FR"/>
        </w:rPr>
        <w:t xml:space="preserve">Le </w:t>
      </w:r>
      <w:r w:rsidR="005A0E98">
        <w:rPr>
          <w:rFonts w:cs="Arial"/>
          <w:b/>
          <w:bCs/>
          <w:szCs w:val="20"/>
          <w:lang w:val="fr-FR"/>
        </w:rPr>
        <w:t>Titulaire</w:t>
      </w:r>
      <w:r w:rsidRPr="00172925">
        <w:rPr>
          <w:rFonts w:cs="Arial"/>
          <w:b/>
          <w:bCs/>
          <w:szCs w:val="20"/>
          <w:lang w:val="fr-FR"/>
        </w:rPr>
        <w:t xml:space="preserve"> doit prendre toutes les mesures d’ordre et de sécurité propres à éviter des accidents </w:t>
      </w:r>
      <w:r w:rsidR="00763FB5" w:rsidRPr="00172925">
        <w:rPr>
          <w:rFonts w:cs="Arial"/>
          <w:b/>
          <w:bCs/>
          <w:szCs w:val="20"/>
          <w:lang w:val="fr-FR"/>
        </w:rPr>
        <w:t xml:space="preserve">lors de l’exécution des prestations </w:t>
      </w:r>
      <w:r w:rsidRPr="00172925">
        <w:rPr>
          <w:rFonts w:cs="Arial"/>
          <w:b/>
          <w:bCs/>
          <w:szCs w:val="20"/>
          <w:lang w:val="fr-FR"/>
        </w:rPr>
        <w:t>sur site</w:t>
      </w:r>
      <w:r w:rsidR="00763FB5" w:rsidRPr="00172925">
        <w:rPr>
          <w:rFonts w:cs="Arial"/>
          <w:b/>
          <w:bCs/>
          <w:szCs w:val="20"/>
          <w:lang w:val="fr-FR"/>
        </w:rPr>
        <w:t xml:space="preserve"> et </w:t>
      </w:r>
      <w:r w:rsidR="00666CD1">
        <w:rPr>
          <w:rFonts w:cs="Arial"/>
          <w:b/>
          <w:bCs/>
          <w:szCs w:val="20"/>
          <w:lang w:val="fr-FR"/>
        </w:rPr>
        <w:t>à distance</w:t>
      </w:r>
      <w:r w:rsidR="00763FB5" w:rsidRPr="00172925">
        <w:rPr>
          <w:rFonts w:cs="Arial"/>
          <w:b/>
          <w:bCs/>
          <w:szCs w:val="20"/>
          <w:lang w:val="fr-FR"/>
        </w:rPr>
        <w:t xml:space="preserve"> telles que prévues au marché,</w:t>
      </w:r>
      <w:r w:rsidRPr="00172925">
        <w:rPr>
          <w:rFonts w:cs="Arial"/>
          <w:b/>
          <w:bCs/>
          <w:szCs w:val="20"/>
          <w:lang w:val="fr-FR"/>
        </w:rPr>
        <w:t xml:space="preserve"> tant à l’égard du personnel qu’à l’égard des tiers. </w:t>
      </w:r>
    </w:p>
    <w:p w14:paraId="4E7F53B0" w14:textId="2DD73FE3" w:rsidR="00A760E9" w:rsidRPr="00763FB5" w:rsidRDefault="00A760E9" w:rsidP="00721C38">
      <w:pPr>
        <w:spacing w:after="0" w:line="276" w:lineRule="auto"/>
        <w:jc w:val="both"/>
        <w:rPr>
          <w:rFonts w:cs="Arial"/>
          <w:szCs w:val="20"/>
          <w:lang w:val="fr-FR"/>
        </w:rPr>
      </w:pPr>
      <w:r w:rsidRPr="00763FB5">
        <w:rPr>
          <w:rFonts w:cs="Arial"/>
          <w:szCs w:val="20"/>
          <w:lang w:val="fr-FR"/>
        </w:rPr>
        <w:t xml:space="preserve">Le personnel préposé au marché ne sollicite pas IFPEN pour des problématiques relevant du </w:t>
      </w:r>
      <w:r w:rsidR="005A0E98">
        <w:rPr>
          <w:rFonts w:cs="Arial"/>
          <w:szCs w:val="20"/>
          <w:lang w:val="fr-FR"/>
        </w:rPr>
        <w:t>Titulaire</w:t>
      </w:r>
      <w:r w:rsidRPr="00763FB5">
        <w:rPr>
          <w:rFonts w:cs="Arial"/>
          <w:szCs w:val="20"/>
          <w:lang w:val="fr-FR"/>
        </w:rPr>
        <w:t>.</w:t>
      </w:r>
    </w:p>
    <w:p w14:paraId="05BA5BD6" w14:textId="584EC23D" w:rsidR="00A760E9" w:rsidRPr="00172925" w:rsidRDefault="00A760E9" w:rsidP="00A760E9">
      <w:pPr>
        <w:spacing w:line="276" w:lineRule="auto"/>
        <w:jc w:val="both"/>
        <w:rPr>
          <w:rFonts w:cs="Arial"/>
          <w:szCs w:val="20"/>
          <w:lang w:val="fr-FR"/>
        </w:rPr>
      </w:pPr>
      <w:r w:rsidRPr="00172925">
        <w:rPr>
          <w:rFonts w:cs="Arial"/>
          <w:szCs w:val="20"/>
          <w:lang w:val="fr-FR"/>
        </w:rPr>
        <w:t>En outre, IFPEN peut demander à tout moment, sur décision motivée, le remplacement de toute personne affectée à l’exécution des prestations objet du présent marché (y compris l’interlocuteur principal</w:t>
      </w:r>
      <w:r w:rsidR="00172925" w:rsidRPr="00172925">
        <w:rPr>
          <w:rFonts w:cs="Arial"/>
          <w:szCs w:val="20"/>
          <w:lang w:val="fr-FR"/>
        </w:rPr>
        <w:t xml:space="preserve"> soit le référent contrat</w:t>
      </w:r>
      <w:r w:rsidRPr="00172925">
        <w:rPr>
          <w:rFonts w:cs="Arial"/>
          <w:szCs w:val="20"/>
          <w:lang w:val="fr-FR"/>
        </w:rPr>
        <w:t xml:space="preserve">). Le </w:t>
      </w:r>
      <w:r w:rsidR="005A0E98">
        <w:rPr>
          <w:rFonts w:cs="Arial"/>
          <w:szCs w:val="20"/>
          <w:lang w:val="fr-FR"/>
        </w:rPr>
        <w:t>Titulaire</w:t>
      </w:r>
      <w:r w:rsidRPr="00172925">
        <w:rPr>
          <w:rFonts w:cs="Arial"/>
          <w:szCs w:val="20"/>
          <w:lang w:val="fr-FR"/>
        </w:rPr>
        <w:t xml:space="preserve"> procède alors à son remplacement. </w:t>
      </w:r>
    </w:p>
    <w:p w14:paraId="5961CC80" w14:textId="72AE1D0D" w:rsidR="00A760E9" w:rsidRPr="00172925" w:rsidRDefault="00A760E9" w:rsidP="005E3CDA">
      <w:pPr>
        <w:spacing w:line="276" w:lineRule="auto"/>
        <w:jc w:val="both"/>
        <w:rPr>
          <w:rFonts w:cs="Arial"/>
          <w:szCs w:val="20"/>
          <w:lang w:val="fr-FR"/>
        </w:rPr>
      </w:pPr>
      <w:r w:rsidRPr="00172925">
        <w:rPr>
          <w:rFonts w:cs="Arial"/>
          <w:szCs w:val="20"/>
          <w:lang w:val="fr-FR"/>
        </w:rPr>
        <w:t xml:space="preserve">Pour tout remplacement de personnel, le </w:t>
      </w:r>
      <w:r w:rsidR="005A0E98">
        <w:rPr>
          <w:rFonts w:cs="Arial"/>
          <w:szCs w:val="20"/>
          <w:lang w:val="fr-FR"/>
        </w:rPr>
        <w:t>Titulaire</w:t>
      </w:r>
      <w:r w:rsidRPr="00172925">
        <w:rPr>
          <w:rFonts w:cs="Arial"/>
          <w:szCs w:val="20"/>
          <w:lang w:val="fr-FR"/>
        </w:rPr>
        <w:t xml:space="preserve"> assure à ses frais la formation du remplaçant. La formation du remplaçant consiste en la transmission des connaissances nécessaires à l’exécution des prestations.</w:t>
      </w:r>
    </w:p>
    <w:p w14:paraId="17EF2757" w14:textId="603DA9B4" w:rsidR="00A760E9" w:rsidRPr="00172925" w:rsidRDefault="00A760E9" w:rsidP="00A760E9">
      <w:pPr>
        <w:spacing w:line="276" w:lineRule="auto"/>
        <w:jc w:val="both"/>
        <w:rPr>
          <w:rFonts w:cs="Arial"/>
          <w:szCs w:val="20"/>
          <w:lang w:val="fr-FR"/>
        </w:rPr>
      </w:pPr>
      <w:r w:rsidRPr="00172925">
        <w:rPr>
          <w:rFonts w:cs="Arial"/>
          <w:szCs w:val="20"/>
          <w:lang w:val="fr-FR"/>
        </w:rPr>
        <w:t xml:space="preserve">En aucun cas, le remplacement du personnel du </w:t>
      </w:r>
      <w:r w:rsidR="005A0E98">
        <w:rPr>
          <w:rFonts w:cs="Arial"/>
          <w:szCs w:val="20"/>
          <w:lang w:val="fr-FR"/>
        </w:rPr>
        <w:t>Titulaire</w:t>
      </w:r>
      <w:r w:rsidRPr="00172925">
        <w:rPr>
          <w:rFonts w:cs="Arial"/>
          <w:szCs w:val="20"/>
          <w:lang w:val="fr-FR"/>
        </w:rPr>
        <w:t xml:space="preserve"> ne peut entraîner une modification des conditions d’exécution du marché et notamment du prix ou des délais d’exécution.</w:t>
      </w:r>
    </w:p>
    <w:p w14:paraId="4CC4EA1B" w14:textId="10EE0B83" w:rsidR="00A760E9" w:rsidRDefault="00A760E9" w:rsidP="00A760E9">
      <w:pPr>
        <w:spacing w:line="276" w:lineRule="auto"/>
        <w:jc w:val="both"/>
        <w:rPr>
          <w:rFonts w:cs="Arial"/>
          <w:szCs w:val="20"/>
          <w:lang w:val="fr-FR"/>
        </w:rPr>
      </w:pPr>
      <w:r w:rsidRPr="00172925">
        <w:rPr>
          <w:rFonts w:cs="Arial"/>
          <w:szCs w:val="20"/>
          <w:lang w:val="fr-FR"/>
        </w:rPr>
        <w:t xml:space="preserve">En cas de trois refus successifs par IFPEN d’un remplaçant proposé par le </w:t>
      </w:r>
      <w:r w:rsidR="005A0E98">
        <w:rPr>
          <w:rFonts w:cs="Arial"/>
          <w:szCs w:val="20"/>
          <w:lang w:val="fr-FR"/>
        </w:rPr>
        <w:t>Titulaire</w:t>
      </w:r>
      <w:r w:rsidRPr="00172925">
        <w:rPr>
          <w:rFonts w:cs="Arial"/>
          <w:szCs w:val="20"/>
          <w:lang w:val="fr-FR"/>
        </w:rPr>
        <w:t>, la personne publique se réserve le droit de résilier le marché dans les conditions prévues à l’article 41 du CCAG-FCS.</w:t>
      </w:r>
    </w:p>
    <w:p w14:paraId="79F0B65D" w14:textId="77777777" w:rsidR="00666CD1" w:rsidRPr="00172925" w:rsidRDefault="00666CD1" w:rsidP="00666CD1">
      <w:pPr>
        <w:spacing w:after="0" w:line="276" w:lineRule="auto"/>
        <w:jc w:val="both"/>
        <w:rPr>
          <w:rFonts w:cs="Arial"/>
          <w:szCs w:val="20"/>
          <w:lang w:val="fr-FR"/>
        </w:rPr>
      </w:pPr>
    </w:p>
    <w:p w14:paraId="49B1A17C" w14:textId="7ECEC159" w:rsidR="00A760E9" w:rsidRPr="00172925" w:rsidRDefault="00A760E9" w:rsidP="00666CD1">
      <w:pPr>
        <w:pStyle w:val="Titre2"/>
        <w:numPr>
          <w:ilvl w:val="1"/>
          <w:numId w:val="15"/>
        </w:numPr>
        <w:spacing w:before="0" w:after="240" w:line="276" w:lineRule="auto"/>
        <w:rPr>
          <w:rFonts w:ascii="Arial" w:hAnsi="Arial" w:cs="Arial"/>
          <w:b/>
          <w:sz w:val="20"/>
          <w:szCs w:val="20"/>
        </w:rPr>
      </w:pPr>
      <w:bookmarkStart w:id="85" w:name="_Toc210152415"/>
      <w:r w:rsidRPr="00172925">
        <w:rPr>
          <w:rFonts w:ascii="Arial" w:hAnsi="Arial" w:cs="Arial"/>
          <w:b/>
          <w:sz w:val="20"/>
          <w:szCs w:val="20"/>
        </w:rPr>
        <w:t>Gestion des absences ou des départs</w:t>
      </w:r>
      <w:bookmarkEnd w:id="85"/>
    </w:p>
    <w:p w14:paraId="3E8CF1CE" w14:textId="04B50ACB" w:rsidR="00A760E9" w:rsidRPr="00172925" w:rsidRDefault="00A760E9" w:rsidP="00A760E9">
      <w:pPr>
        <w:spacing w:line="276" w:lineRule="auto"/>
        <w:jc w:val="both"/>
        <w:rPr>
          <w:rFonts w:cs="Arial"/>
          <w:szCs w:val="20"/>
          <w:lang w:val="fr-FR"/>
        </w:rPr>
      </w:pPr>
      <w:r w:rsidRPr="00172925">
        <w:rPr>
          <w:rFonts w:cs="Arial"/>
          <w:szCs w:val="20"/>
          <w:lang w:val="fr-FR"/>
        </w:rPr>
        <w:t>Toute modification intervenant dans la composition du personnel ou la distribution des tâches doit être portée à la connaissance d’IFPEN au plus tôt.</w:t>
      </w:r>
    </w:p>
    <w:p w14:paraId="40254AEC" w14:textId="00B9BE9E" w:rsidR="00A760E9" w:rsidRPr="00172925" w:rsidRDefault="00A760E9" w:rsidP="00A760E9">
      <w:pPr>
        <w:spacing w:line="276" w:lineRule="auto"/>
        <w:jc w:val="both"/>
        <w:rPr>
          <w:rFonts w:cs="Arial"/>
          <w:szCs w:val="20"/>
          <w:lang w:val="fr-FR"/>
        </w:rPr>
      </w:pPr>
      <w:r w:rsidRPr="00172925">
        <w:rPr>
          <w:rFonts w:cs="Arial"/>
          <w:szCs w:val="20"/>
          <w:lang w:val="fr-FR"/>
        </w:rPr>
        <w:lastRenderedPageBreak/>
        <w:t xml:space="preserve">En cas d’empêchement momentané ou de départ d’un de ses préposés affectés à l’exécution des prestations, le </w:t>
      </w:r>
      <w:r w:rsidR="005A0E98">
        <w:rPr>
          <w:rFonts w:cs="Arial"/>
          <w:szCs w:val="20"/>
          <w:lang w:val="fr-FR"/>
        </w:rPr>
        <w:t>Titulaire</w:t>
      </w:r>
      <w:r w:rsidRPr="00172925">
        <w:rPr>
          <w:rFonts w:cs="Arial"/>
          <w:szCs w:val="20"/>
          <w:lang w:val="fr-FR"/>
        </w:rPr>
        <w:t xml:space="preserve"> en avise le représentant d’IFPEN et désigne un remplaçant vers lequel il doit assurer le transfert des connaissances dans un souci de continuité du service rendu. Les personnels remplaçants doivent présenter les mêmes qualifications.</w:t>
      </w:r>
    </w:p>
    <w:p w14:paraId="71B80677" w14:textId="6C10D528" w:rsidR="00A760E9" w:rsidRPr="00172925" w:rsidRDefault="00A760E9" w:rsidP="00A760E9">
      <w:pPr>
        <w:spacing w:line="276" w:lineRule="auto"/>
        <w:jc w:val="both"/>
        <w:rPr>
          <w:rFonts w:cs="Arial"/>
          <w:szCs w:val="20"/>
          <w:lang w:val="fr-FR"/>
        </w:rPr>
      </w:pPr>
      <w:r w:rsidRPr="00172925">
        <w:rPr>
          <w:rFonts w:cs="Arial"/>
          <w:szCs w:val="20"/>
          <w:lang w:val="fr-FR"/>
        </w:rPr>
        <w:t xml:space="preserve">Le </w:t>
      </w:r>
      <w:r w:rsidR="005A0E98">
        <w:rPr>
          <w:rFonts w:cs="Arial"/>
          <w:szCs w:val="20"/>
          <w:lang w:val="fr-FR"/>
        </w:rPr>
        <w:t>Titulaire</w:t>
      </w:r>
      <w:r w:rsidRPr="00172925">
        <w:rPr>
          <w:rFonts w:cs="Arial"/>
          <w:szCs w:val="20"/>
          <w:lang w:val="fr-FR"/>
        </w:rPr>
        <w:t xml:space="preserve"> ne peut pas justifier de la non-atteinte de son obligation de résultat du fait de ces absences.</w:t>
      </w:r>
    </w:p>
    <w:p w14:paraId="3BDCEF0E" w14:textId="77777777" w:rsidR="00A760E9" w:rsidRPr="00172925" w:rsidRDefault="00A760E9" w:rsidP="00A760E9">
      <w:pPr>
        <w:spacing w:line="276" w:lineRule="auto"/>
        <w:jc w:val="both"/>
        <w:rPr>
          <w:rFonts w:cs="Arial"/>
          <w:szCs w:val="20"/>
          <w:lang w:val="fr-FR"/>
        </w:rPr>
      </w:pPr>
      <w:r w:rsidRPr="00172925">
        <w:rPr>
          <w:rFonts w:cs="Arial"/>
          <w:szCs w:val="20"/>
          <w:lang w:val="fr-FR"/>
        </w:rPr>
        <w:t>Dans ces conditions, tout remplacement de personnel doit être signalé au pouvoir adjudicateur au plus tard le jour même de l’intervention à IFPEN. À défaut, le personnel non connu d’IFPEN peut se voir refuser l’accès aux locaux.</w:t>
      </w:r>
    </w:p>
    <w:p w14:paraId="25CBAE40" w14:textId="7F949576" w:rsidR="00A760E9" w:rsidRPr="00172925" w:rsidRDefault="00A760E9" w:rsidP="00A760E9">
      <w:pPr>
        <w:spacing w:line="276" w:lineRule="auto"/>
        <w:jc w:val="both"/>
        <w:rPr>
          <w:rFonts w:cs="Arial"/>
          <w:szCs w:val="20"/>
          <w:lang w:val="fr-FR"/>
        </w:rPr>
      </w:pPr>
      <w:r w:rsidRPr="00172925">
        <w:rPr>
          <w:rFonts w:cs="Arial"/>
          <w:szCs w:val="20"/>
          <w:lang w:val="fr-FR"/>
        </w:rPr>
        <w:t xml:space="preserve">Le remplaçant prend ses fonctions au plus tard le jour où la personne qu’il remplace quitte les siennes. Ainsi, le </w:t>
      </w:r>
      <w:r w:rsidR="005A0E98">
        <w:rPr>
          <w:rFonts w:cs="Arial"/>
          <w:szCs w:val="20"/>
          <w:lang w:val="fr-FR"/>
        </w:rPr>
        <w:t>Titulaire</w:t>
      </w:r>
      <w:r w:rsidRPr="00172925">
        <w:rPr>
          <w:rFonts w:cs="Arial"/>
          <w:szCs w:val="20"/>
          <w:lang w:val="fr-FR"/>
        </w:rPr>
        <w:t xml:space="preserve"> s’engage à ce qu’il n’y ait aucune interruption dans l’exécution des prestations.</w:t>
      </w:r>
      <w:r w:rsidR="00BF437B">
        <w:rPr>
          <w:rFonts w:cs="Arial"/>
          <w:szCs w:val="20"/>
          <w:lang w:val="fr-FR"/>
        </w:rPr>
        <w:t xml:space="preserve"> </w:t>
      </w:r>
      <w:r w:rsidR="00541192">
        <w:rPr>
          <w:rFonts w:cs="Arial"/>
          <w:szCs w:val="20"/>
          <w:lang w:val="fr-FR"/>
        </w:rPr>
        <w:t>Le Prestataire</w:t>
      </w:r>
      <w:r w:rsidR="00541192" w:rsidRPr="00BF437B">
        <w:rPr>
          <w:rFonts w:cs="Arial"/>
          <w:szCs w:val="20"/>
          <w:lang w:val="fr-FR"/>
        </w:rPr>
        <w:t xml:space="preserve"> </w:t>
      </w:r>
      <w:r w:rsidR="00BF437B" w:rsidRPr="00BF437B">
        <w:rPr>
          <w:rFonts w:cs="Arial"/>
          <w:szCs w:val="20"/>
          <w:lang w:val="fr-FR"/>
        </w:rPr>
        <w:t xml:space="preserve">s’est doté d’un outil informatique permettant la tenue des dossiers sociaux en ligne. Cet outil </w:t>
      </w:r>
      <w:r w:rsidR="00BF437B">
        <w:rPr>
          <w:rFonts w:cs="Arial"/>
          <w:szCs w:val="20"/>
          <w:lang w:val="fr-FR"/>
        </w:rPr>
        <w:t xml:space="preserve">mis en œuvre dans le cadre de l’exécution du marché </w:t>
      </w:r>
      <w:r w:rsidR="00BF437B" w:rsidRPr="00BF437B">
        <w:rPr>
          <w:rFonts w:cs="Arial"/>
          <w:szCs w:val="20"/>
          <w:lang w:val="fr-FR"/>
        </w:rPr>
        <w:t xml:space="preserve">permet en cas d’absence de l’Assistant de service social </w:t>
      </w:r>
      <w:r w:rsidR="005A0E98">
        <w:rPr>
          <w:rFonts w:cs="Arial"/>
          <w:szCs w:val="20"/>
          <w:lang w:val="fr-FR"/>
        </w:rPr>
        <w:t>Titulaire</w:t>
      </w:r>
      <w:r w:rsidR="00BF437B" w:rsidRPr="00BF437B">
        <w:rPr>
          <w:rFonts w:cs="Arial"/>
          <w:szCs w:val="20"/>
          <w:lang w:val="fr-FR"/>
        </w:rPr>
        <w:t xml:space="preserve"> à un autre Assistant de service social d’accéder au</w:t>
      </w:r>
      <w:r w:rsidR="00BF437B">
        <w:rPr>
          <w:rFonts w:cs="Arial"/>
          <w:szCs w:val="20"/>
          <w:lang w:val="fr-FR"/>
        </w:rPr>
        <w:t>x</w:t>
      </w:r>
      <w:r w:rsidR="00BF437B" w:rsidRPr="00BF437B">
        <w:rPr>
          <w:rFonts w:cs="Arial"/>
          <w:szCs w:val="20"/>
          <w:lang w:val="fr-FR"/>
        </w:rPr>
        <w:t xml:space="preserve"> dossier</w:t>
      </w:r>
      <w:r w:rsidR="00BF437B">
        <w:rPr>
          <w:rFonts w:cs="Arial"/>
          <w:szCs w:val="20"/>
          <w:lang w:val="fr-FR"/>
        </w:rPr>
        <w:t xml:space="preserve">s sociaux des </w:t>
      </w:r>
      <w:r w:rsidR="005A0E98">
        <w:rPr>
          <w:rFonts w:cs="Arial"/>
          <w:szCs w:val="20"/>
          <w:lang w:val="fr-FR"/>
        </w:rPr>
        <w:t>bénéficiaires</w:t>
      </w:r>
      <w:r w:rsidR="00BF437B">
        <w:rPr>
          <w:rFonts w:cs="Arial"/>
          <w:szCs w:val="20"/>
          <w:lang w:val="fr-FR"/>
        </w:rPr>
        <w:t xml:space="preserve"> </w:t>
      </w:r>
      <w:r w:rsidR="00BF437B" w:rsidRPr="00BF437B">
        <w:rPr>
          <w:rFonts w:cs="Arial"/>
          <w:szCs w:val="20"/>
          <w:lang w:val="fr-FR"/>
        </w:rPr>
        <w:t>pour en assurer le suivi.</w:t>
      </w:r>
    </w:p>
    <w:p w14:paraId="11E88FA4" w14:textId="31710AC0" w:rsidR="00A760E9" w:rsidRPr="00172925" w:rsidRDefault="00A760E9" w:rsidP="00A760E9">
      <w:pPr>
        <w:spacing w:line="276" w:lineRule="auto"/>
        <w:jc w:val="both"/>
        <w:rPr>
          <w:rFonts w:cs="Arial"/>
          <w:szCs w:val="20"/>
          <w:lang w:val="fr-FR"/>
        </w:rPr>
      </w:pPr>
      <w:r w:rsidRPr="00172925">
        <w:rPr>
          <w:rFonts w:cs="Arial"/>
          <w:szCs w:val="20"/>
          <w:lang w:val="fr-FR"/>
        </w:rPr>
        <w:t xml:space="preserve">De même, durant les congés des agents œuvrant, les remplaçants doivent être préalablement identifiés avant de pénétrer sur le site d’exécution. </w:t>
      </w:r>
    </w:p>
    <w:p w14:paraId="21DB3782" w14:textId="6A4F6BDD" w:rsidR="00A760E9" w:rsidRPr="007A65BD" w:rsidRDefault="00A760E9" w:rsidP="00A760E9">
      <w:pPr>
        <w:spacing w:line="276" w:lineRule="auto"/>
        <w:jc w:val="both"/>
        <w:rPr>
          <w:rFonts w:cs="Arial"/>
          <w:szCs w:val="20"/>
          <w:lang w:val="fr-FR"/>
        </w:rPr>
      </w:pPr>
      <w:r w:rsidRPr="007A65BD">
        <w:rPr>
          <w:rFonts w:cs="Arial"/>
          <w:szCs w:val="20"/>
          <w:lang w:val="fr-FR"/>
        </w:rPr>
        <w:t xml:space="preserve">Ces changements affectant le personnel d’exécution doivent être formalisés selon des moyens définis entre IFPEN et le </w:t>
      </w:r>
      <w:r w:rsidR="005A0E98" w:rsidRPr="007A65BD">
        <w:rPr>
          <w:rFonts w:cs="Arial"/>
          <w:szCs w:val="20"/>
          <w:lang w:val="fr-FR"/>
        </w:rPr>
        <w:t>Titulaire</w:t>
      </w:r>
      <w:r w:rsidRPr="007A65BD">
        <w:rPr>
          <w:rFonts w:cs="Arial"/>
          <w:szCs w:val="20"/>
          <w:lang w:val="fr-FR"/>
        </w:rPr>
        <w:t xml:space="preserve"> lors de la réunion de lancement prévue à l’article </w:t>
      </w:r>
      <w:r w:rsidR="008F28E1" w:rsidRPr="007A65BD">
        <w:rPr>
          <w:rFonts w:cs="Arial"/>
          <w:szCs w:val="20"/>
          <w:lang w:val="fr-FR"/>
        </w:rPr>
        <w:t>8</w:t>
      </w:r>
      <w:r w:rsidR="00532E6B" w:rsidRPr="007A65BD">
        <w:rPr>
          <w:rFonts w:cs="Arial"/>
          <w:szCs w:val="20"/>
          <w:lang w:val="fr-FR"/>
        </w:rPr>
        <w:t>.</w:t>
      </w:r>
      <w:r w:rsidR="00172925" w:rsidRPr="007A65BD">
        <w:rPr>
          <w:rFonts w:cs="Arial"/>
          <w:szCs w:val="20"/>
          <w:lang w:val="fr-FR"/>
        </w:rPr>
        <w:t>1</w:t>
      </w:r>
      <w:r w:rsidR="00532E6B" w:rsidRPr="007A65BD">
        <w:rPr>
          <w:rFonts w:cs="Arial"/>
          <w:szCs w:val="20"/>
          <w:lang w:val="fr-FR"/>
        </w:rPr>
        <w:t xml:space="preserve"> </w:t>
      </w:r>
      <w:r w:rsidRPr="007A65BD">
        <w:rPr>
          <w:rFonts w:cs="Arial"/>
          <w:szCs w:val="20"/>
          <w:lang w:val="fr-FR"/>
        </w:rPr>
        <w:t xml:space="preserve">du </w:t>
      </w:r>
      <w:r w:rsidR="0098725C" w:rsidRPr="007A65BD">
        <w:rPr>
          <w:rFonts w:cs="Arial"/>
          <w:szCs w:val="20"/>
          <w:lang w:val="fr-FR"/>
        </w:rPr>
        <w:t>CCAP</w:t>
      </w:r>
      <w:r w:rsidRPr="007A65BD">
        <w:rPr>
          <w:rFonts w:cs="Arial"/>
          <w:szCs w:val="20"/>
          <w:lang w:val="fr-FR"/>
        </w:rPr>
        <w:t>.</w:t>
      </w:r>
    </w:p>
    <w:p w14:paraId="16B7C0E0" w14:textId="77777777" w:rsidR="00666CD1" w:rsidRPr="007A65BD" w:rsidRDefault="00666CD1" w:rsidP="00666CD1">
      <w:pPr>
        <w:spacing w:after="0" w:line="276" w:lineRule="auto"/>
        <w:jc w:val="both"/>
        <w:rPr>
          <w:rFonts w:cs="Arial"/>
          <w:szCs w:val="20"/>
          <w:lang w:val="fr-FR"/>
        </w:rPr>
      </w:pPr>
    </w:p>
    <w:p w14:paraId="3F9F9581" w14:textId="77777777" w:rsidR="00A760E9" w:rsidRPr="007A65BD" w:rsidRDefault="00A760E9" w:rsidP="00666CD1">
      <w:pPr>
        <w:pStyle w:val="Titre2"/>
        <w:numPr>
          <w:ilvl w:val="1"/>
          <w:numId w:val="15"/>
        </w:numPr>
        <w:spacing w:before="0" w:after="240" w:line="276" w:lineRule="auto"/>
        <w:rPr>
          <w:rFonts w:ascii="Arial" w:hAnsi="Arial" w:cs="Arial"/>
          <w:b/>
          <w:sz w:val="20"/>
          <w:szCs w:val="20"/>
        </w:rPr>
      </w:pPr>
      <w:bookmarkStart w:id="86" w:name="_Toc210152416"/>
      <w:r w:rsidRPr="007A65BD">
        <w:rPr>
          <w:rFonts w:ascii="Arial" w:hAnsi="Arial" w:cs="Arial"/>
          <w:b/>
          <w:sz w:val="20"/>
          <w:szCs w:val="20"/>
        </w:rPr>
        <w:t>Mesures relatives à la lutte contre le travail dissimulé</w:t>
      </w:r>
      <w:bookmarkEnd w:id="86"/>
    </w:p>
    <w:p w14:paraId="68373F4A" w14:textId="3FD1770F" w:rsidR="00A760E9" w:rsidRPr="00172925" w:rsidRDefault="00A760E9" w:rsidP="00A760E9">
      <w:pPr>
        <w:spacing w:line="276" w:lineRule="auto"/>
        <w:jc w:val="both"/>
        <w:rPr>
          <w:rFonts w:cs="Arial"/>
          <w:szCs w:val="20"/>
          <w:lang w:val="fr-FR"/>
        </w:rPr>
      </w:pPr>
      <w:r w:rsidRPr="00172925">
        <w:rPr>
          <w:rFonts w:cs="Arial"/>
          <w:szCs w:val="20"/>
          <w:lang w:val="fr-FR"/>
        </w:rPr>
        <w:t xml:space="preserve">Le </w:t>
      </w:r>
      <w:r w:rsidR="005A0E98">
        <w:rPr>
          <w:rFonts w:cs="Arial"/>
          <w:szCs w:val="20"/>
          <w:lang w:val="fr-FR"/>
        </w:rPr>
        <w:t>Titulaire</w:t>
      </w:r>
      <w:r w:rsidRPr="00172925">
        <w:rPr>
          <w:rFonts w:cs="Arial"/>
          <w:szCs w:val="20"/>
          <w:lang w:val="fr-FR"/>
        </w:rPr>
        <w:t xml:space="preserve"> avise ses sous-traitants de ce que les obligations énoncées au présent article leur sont applicables, et demeure responsable du respect de celles-ci pendant toute la durée du marché.</w:t>
      </w:r>
    </w:p>
    <w:p w14:paraId="6499CDB5" w14:textId="38CBF356" w:rsidR="00A760E9" w:rsidRPr="00172925" w:rsidRDefault="00A760E9" w:rsidP="00A760E9">
      <w:pPr>
        <w:spacing w:line="276" w:lineRule="auto"/>
        <w:jc w:val="both"/>
        <w:rPr>
          <w:rFonts w:cs="Arial"/>
          <w:szCs w:val="20"/>
          <w:lang w:val="fr-FR"/>
        </w:rPr>
      </w:pPr>
      <w:r w:rsidRPr="00172925">
        <w:rPr>
          <w:rFonts w:cs="Arial"/>
          <w:szCs w:val="20"/>
          <w:lang w:val="fr-FR"/>
        </w:rPr>
        <w:t xml:space="preserve">Le </w:t>
      </w:r>
      <w:r w:rsidR="005A0E98">
        <w:rPr>
          <w:rFonts w:cs="Arial"/>
          <w:szCs w:val="20"/>
          <w:lang w:val="fr-FR"/>
        </w:rPr>
        <w:t>Titulaire</w:t>
      </w:r>
      <w:r w:rsidRPr="00172925">
        <w:rPr>
          <w:rFonts w:cs="Arial"/>
          <w:szCs w:val="20"/>
          <w:lang w:val="fr-FR"/>
        </w:rPr>
        <w:t xml:space="preserve"> du marché s’engage à ne pas recourir à du personnel non déclaré. Tout flagrant délit de recours à l’une ou l’autre des formes de travail dissimulé ci-dessus mentionnée donne lieu à la transmission des éléments de fait ou de droit aux agents chargés de la vérification de la situation régulière de l’emploi dans l’entreprise.</w:t>
      </w:r>
    </w:p>
    <w:p w14:paraId="08A222A6" w14:textId="603E6345" w:rsidR="001B4271" w:rsidRDefault="00A760E9" w:rsidP="00A760E9">
      <w:pPr>
        <w:spacing w:line="276" w:lineRule="auto"/>
        <w:jc w:val="both"/>
        <w:rPr>
          <w:rFonts w:cs="Arial"/>
          <w:szCs w:val="20"/>
          <w:lang w:val="fr-FR"/>
        </w:rPr>
      </w:pPr>
      <w:r w:rsidRPr="00172925">
        <w:rPr>
          <w:rFonts w:cs="Arial"/>
          <w:szCs w:val="20"/>
          <w:lang w:val="fr-FR"/>
        </w:rPr>
        <w:t xml:space="preserve">Conformément aux dispositions des articles L8222-5 et L. 8222-6 et de l’article R. 8222-3 du Code du travail, le pouvoir adjudicateur, saisi d’une demande en ce sens par un agent chargé du contrôle de la situation régulière de l’entreprise, enjoint cette dernière, par lettre recommandée avec avis de réception, de se conformer à ses obligations. Le </w:t>
      </w:r>
      <w:r w:rsidR="005A0E98">
        <w:rPr>
          <w:rFonts w:cs="Arial"/>
          <w:szCs w:val="20"/>
          <w:lang w:val="fr-FR"/>
        </w:rPr>
        <w:t>Titulaire</w:t>
      </w:r>
      <w:r w:rsidRPr="00172925">
        <w:rPr>
          <w:rFonts w:cs="Arial"/>
          <w:szCs w:val="20"/>
          <w:lang w:val="fr-FR"/>
        </w:rPr>
        <w:t xml:space="preserve">, en réponse à cette injonction, transmet à IFPEN tout élément susceptible de prouver la régularité ou la régularisation de la situation de l’emploi dans l’entreprise, dans un délai de 15 jours. Faute de régularisation dans le délai imparti, le </w:t>
      </w:r>
      <w:r w:rsidR="005A0E98">
        <w:rPr>
          <w:rFonts w:cs="Arial"/>
          <w:szCs w:val="20"/>
          <w:lang w:val="fr-FR"/>
        </w:rPr>
        <w:t>Titulaire</w:t>
      </w:r>
      <w:r w:rsidRPr="00172925">
        <w:rPr>
          <w:rFonts w:cs="Arial"/>
          <w:szCs w:val="20"/>
          <w:lang w:val="fr-FR"/>
        </w:rPr>
        <w:t xml:space="preserve"> est passible de pénalités dont le régime est présenté à l’article </w:t>
      </w:r>
      <w:r w:rsidR="00F15B28" w:rsidRPr="00172925">
        <w:rPr>
          <w:rFonts w:cs="Arial"/>
          <w:szCs w:val="20"/>
          <w:lang w:val="fr-FR"/>
        </w:rPr>
        <w:t>1</w:t>
      </w:r>
      <w:r w:rsidR="008F28E1">
        <w:rPr>
          <w:rFonts w:cs="Arial"/>
          <w:szCs w:val="20"/>
          <w:lang w:val="fr-FR"/>
        </w:rPr>
        <w:t xml:space="preserve">5 </w:t>
      </w:r>
      <w:r w:rsidRPr="00172925">
        <w:rPr>
          <w:rFonts w:cs="Arial"/>
          <w:szCs w:val="20"/>
          <w:lang w:val="fr-FR"/>
        </w:rPr>
        <w:t xml:space="preserve">du </w:t>
      </w:r>
      <w:r w:rsidR="0098725C">
        <w:rPr>
          <w:rFonts w:cs="Arial"/>
          <w:szCs w:val="20"/>
          <w:lang w:val="fr-FR"/>
        </w:rPr>
        <w:t>CCAP</w:t>
      </w:r>
      <w:r w:rsidRPr="00172925">
        <w:rPr>
          <w:rFonts w:cs="Arial"/>
          <w:szCs w:val="20"/>
          <w:lang w:val="fr-FR"/>
        </w:rPr>
        <w:t>.</w:t>
      </w:r>
    </w:p>
    <w:p w14:paraId="6783CCFA" w14:textId="77777777" w:rsidR="00666CD1" w:rsidRPr="00172925" w:rsidRDefault="00666CD1" w:rsidP="00666CD1">
      <w:pPr>
        <w:spacing w:after="0" w:line="276" w:lineRule="auto"/>
        <w:jc w:val="both"/>
        <w:rPr>
          <w:rFonts w:cs="Arial"/>
          <w:szCs w:val="20"/>
          <w:lang w:val="fr-FR"/>
        </w:rPr>
      </w:pPr>
    </w:p>
    <w:p w14:paraId="57BFAF12" w14:textId="77777777" w:rsidR="00A760E9" w:rsidRPr="00172925" w:rsidRDefault="00A760E9" w:rsidP="00666CD1">
      <w:pPr>
        <w:pStyle w:val="Titre2"/>
        <w:numPr>
          <w:ilvl w:val="1"/>
          <w:numId w:val="15"/>
        </w:numPr>
        <w:spacing w:before="0" w:after="240" w:line="276" w:lineRule="auto"/>
        <w:rPr>
          <w:rFonts w:ascii="Arial" w:hAnsi="Arial" w:cs="Arial"/>
          <w:b/>
          <w:sz w:val="20"/>
          <w:szCs w:val="20"/>
        </w:rPr>
      </w:pPr>
      <w:bookmarkStart w:id="87" w:name="_Toc210152417"/>
      <w:r w:rsidRPr="00172925">
        <w:rPr>
          <w:rFonts w:ascii="Arial" w:hAnsi="Arial" w:cs="Arial"/>
          <w:b/>
          <w:sz w:val="20"/>
          <w:szCs w:val="20"/>
        </w:rPr>
        <w:t>Obligation en matière de travailleurs détachés</w:t>
      </w:r>
      <w:bookmarkEnd w:id="87"/>
    </w:p>
    <w:p w14:paraId="6FAC34E1" w14:textId="6380A1EA" w:rsidR="00A760E9" w:rsidRPr="00172925" w:rsidRDefault="00A760E9" w:rsidP="00A760E9">
      <w:pPr>
        <w:spacing w:line="276" w:lineRule="auto"/>
        <w:jc w:val="both"/>
        <w:rPr>
          <w:rFonts w:cs="Arial"/>
          <w:szCs w:val="20"/>
          <w:lang w:val="fr-FR"/>
        </w:rPr>
      </w:pPr>
      <w:r w:rsidRPr="00172925">
        <w:rPr>
          <w:rFonts w:cs="Arial"/>
          <w:szCs w:val="20"/>
          <w:lang w:val="fr-FR"/>
        </w:rPr>
        <w:t xml:space="preserve">En application de l’article L.1262-4-1 du Code du travail, lorsque le </w:t>
      </w:r>
      <w:r w:rsidR="005A0E98">
        <w:rPr>
          <w:rFonts w:cs="Arial"/>
          <w:szCs w:val="20"/>
          <w:lang w:val="fr-FR"/>
        </w:rPr>
        <w:t>Titulaire</w:t>
      </w:r>
      <w:r w:rsidRPr="00172925">
        <w:rPr>
          <w:rFonts w:cs="Arial"/>
          <w:szCs w:val="20"/>
          <w:lang w:val="fr-FR"/>
        </w:rPr>
        <w:t xml:space="preserve"> du marché détache un ou plusieurs salariés dans les conditions prévues aux articles L.1262-1 et L.1262-2 du même code, il remet d’office à IFPEN et préalablement au détachement :</w:t>
      </w:r>
    </w:p>
    <w:p w14:paraId="3C7598CB" w14:textId="77777777" w:rsidR="00A760E9" w:rsidRPr="00172925" w:rsidRDefault="00A760E9" w:rsidP="00A760E9">
      <w:pPr>
        <w:spacing w:line="276" w:lineRule="auto"/>
        <w:jc w:val="both"/>
        <w:rPr>
          <w:rFonts w:cs="Arial"/>
          <w:szCs w:val="20"/>
          <w:lang w:val="fr-FR"/>
        </w:rPr>
      </w:pPr>
      <w:r w:rsidRPr="00172925">
        <w:rPr>
          <w:rFonts w:cs="Arial"/>
          <w:szCs w:val="20"/>
          <w:lang w:val="fr-FR"/>
        </w:rPr>
        <w:lastRenderedPageBreak/>
        <w:t>- Une copie de la déclaration de détachement, transmise à l’unité départementale mentionnée à l’article R. 1263-4-1, conformément aux dispositions de l’article R. 1263-6-1 du code du travail, concernant :</w:t>
      </w:r>
    </w:p>
    <w:p w14:paraId="067383BC" w14:textId="77777777" w:rsidR="00A760E9" w:rsidRPr="00172925" w:rsidRDefault="00A760E9" w:rsidP="00A760E9">
      <w:pPr>
        <w:spacing w:line="276" w:lineRule="auto"/>
        <w:jc w:val="both"/>
        <w:rPr>
          <w:rFonts w:cs="Arial"/>
          <w:szCs w:val="20"/>
          <w:lang w:val="fr-FR"/>
        </w:rPr>
      </w:pPr>
      <w:r w:rsidRPr="00172925">
        <w:rPr>
          <w:rFonts w:cs="Arial"/>
          <w:szCs w:val="20"/>
          <w:lang w:val="fr-FR"/>
        </w:rPr>
        <w:t>- Une copie du document désignant le représentant mentionné à l'article L1262-2-1 du même code.</w:t>
      </w:r>
    </w:p>
    <w:p w14:paraId="18916A90" w14:textId="4F5D73CB" w:rsidR="00A760E9" w:rsidRPr="00172925" w:rsidRDefault="00A760E9" w:rsidP="00A760E9">
      <w:pPr>
        <w:spacing w:line="276" w:lineRule="auto"/>
        <w:jc w:val="both"/>
        <w:rPr>
          <w:rFonts w:cs="Arial"/>
          <w:szCs w:val="20"/>
          <w:lang w:val="fr-FR"/>
        </w:rPr>
      </w:pPr>
      <w:r w:rsidRPr="00172925">
        <w:rPr>
          <w:rFonts w:cs="Arial"/>
          <w:szCs w:val="20"/>
          <w:lang w:val="fr-FR"/>
        </w:rPr>
        <w:t xml:space="preserve">Le </w:t>
      </w:r>
      <w:r w:rsidR="005A0E98">
        <w:rPr>
          <w:rFonts w:cs="Arial"/>
          <w:szCs w:val="20"/>
          <w:lang w:val="fr-FR"/>
        </w:rPr>
        <w:t>Titulaire</w:t>
      </w:r>
      <w:r w:rsidRPr="00172925">
        <w:rPr>
          <w:rFonts w:cs="Arial"/>
          <w:szCs w:val="20"/>
          <w:lang w:val="fr-FR"/>
        </w:rPr>
        <w:t xml:space="preserve"> remet également à IFPEN l’ensemble des pièces définies ci-avant pour l’ensemble de ses cocontractants éventuels qui interviendraient dans le cadre de l’exécution du présent marché (sous-traitants directs et indirects, cotraitants, entreprises de travail temporaire).</w:t>
      </w:r>
    </w:p>
    <w:p w14:paraId="1DB1D0AF" w14:textId="04D50056" w:rsidR="00A760E9" w:rsidRPr="00172925" w:rsidRDefault="00A760E9" w:rsidP="00A760E9">
      <w:pPr>
        <w:spacing w:line="276" w:lineRule="auto"/>
        <w:jc w:val="both"/>
        <w:rPr>
          <w:rFonts w:cs="Arial"/>
          <w:szCs w:val="20"/>
          <w:lang w:val="fr-FR"/>
        </w:rPr>
      </w:pPr>
      <w:r w:rsidRPr="00172925">
        <w:rPr>
          <w:rFonts w:cs="Arial"/>
          <w:szCs w:val="20"/>
          <w:lang w:val="fr-FR"/>
        </w:rPr>
        <w:t xml:space="preserve">Le </w:t>
      </w:r>
      <w:r w:rsidR="005A0E98">
        <w:rPr>
          <w:rFonts w:cs="Arial"/>
          <w:szCs w:val="20"/>
          <w:lang w:val="fr-FR"/>
        </w:rPr>
        <w:t>Titulaire</w:t>
      </w:r>
      <w:r w:rsidRPr="00172925">
        <w:rPr>
          <w:rFonts w:cs="Arial"/>
          <w:szCs w:val="20"/>
          <w:lang w:val="fr-FR"/>
        </w:rPr>
        <w:t xml:space="preserve"> s’engage ainsi à imposer cette obligation à ces derniers qui doivent lui remettre l’ensemble des pièces.</w:t>
      </w:r>
    </w:p>
    <w:p w14:paraId="499F9028" w14:textId="77777777" w:rsidR="00A760E9" w:rsidRPr="00172925" w:rsidRDefault="00A760E9" w:rsidP="00A760E9">
      <w:pPr>
        <w:spacing w:line="276" w:lineRule="auto"/>
        <w:jc w:val="both"/>
        <w:rPr>
          <w:rFonts w:cs="Arial"/>
          <w:szCs w:val="20"/>
          <w:lang w:val="fr-FR"/>
        </w:rPr>
      </w:pPr>
      <w:r w:rsidRPr="00172925">
        <w:rPr>
          <w:rFonts w:cs="Arial"/>
          <w:szCs w:val="20"/>
          <w:lang w:val="fr-FR"/>
        </w:rPr>
        <w:t>Il doit être en mesure d’en justifier en cours d’exécution du marché, sur simple demande d’IFPEN.</w:t>
      </w:r>
    </w:p>
    <w:p w14:paraId="096A2C6C" w14:textId="3512430E" w:rsidR="00A760E9" w:rsidRPr="00172925" w:rsidRDefault="00A760E9" w:rsidP="00A760E9">
      <w:pPr>
        <w:spacing w:line="276" w:lineRule="auto"/>
        <w:jc w:val="both"/>
        <w:rPr>
          <w:rFonts w:cs="Arial"/>
          <w:szCs w:val="20"/>
          <w:lang w:val="fr-FR"/>
        </w:rPr>
      </w:pPr>
      <w:r w:rsidRPr="00172925">
        <w:rPr>
          <w:rFonts w:cs="Arial"/>
          <w:szCs w:val="20"/>
          <w:lang w:val="fr-FR"/>
        </w:rPr>
        <w:t xml:space="preserve">En cas de non-production des documents susmentionnés, sur simple constat, IFPEN met en demeure le </w:t>
      </w:r>
      <w:r w:rsidR="005A0E98">
        <w:rPr>
          <w:rFonts w:cs="Arial"/>
          <w:szCs w:val="20"/>
          <w:lang w:val="fr-FR"/>
        </w:rPr>
        <w:t>Titulaire</w:t>
      </w:r>
      <w:r w:rsidRPr="00172925">
        <w:rPr>
          <w:rFonts w:cs="Arial"/>
          <w:szCs w:val="20"/>
          <w:lang w:val="fr-FR"/>
        </w:rPr>
        <w:t xml:space="preserve"> de fournir ces documents dans un délai qu’elle fixe. A l’expiration de ce délai, le </w:t>
      </w:r>
      <w:r w:rsidR="005A0E98">
        <w:rPr>
          <w:rFonts w:cs="Arial"/>
          <w:szCs w:val="20"/>
          <w:lang w:val="fr-FR"/>
        </w:rPr>
        <w:t>Titulaire</w:t>
      </w:r>
      <w:r w:rsidRPr="00172925">
        <w:rPr>
          <w:rFonts w:cs="Arial"/>
          <w:szCs w:val="20"/>
          <w:lang w:val="fr-FR"/>
        </w:rPr>
        <w:t xml:space="preserve"> se voit appliquer des pénalités de retard dont le montant forfaitaire est fixé à l’article </w:t>
      </w:r>
      <w:r w:rsidR="00DA46ED" w:rsidRPr="00172925">
        <w:rPr>
          <w:rFonts w:cs="Arial"/>
          <w:szCs w:val="20"/>
          <w:lang w:val="fr-FR"/>
        </w:rPr>
        <w:t>1</w:t>
      </w:r>
      <w:r w:rsidR="008F28E1">
        <w:rPr>
          <w:rFonts w:cs="Arial"/>
          <w:szCs w:val="20"/>
          <w:lang w:val="fr-FR"/>
        </w:rPr>
        <w:t>5</w:t>
      </w:r>
      <w:r w:rsidR="00DA46ED" w:rsidRPr="00172925">
        <w:rPr>
          <w:rFonts w:cs="Arial"/>
          <w:szCs w:val="20"/>
          <w:lang w:val="fr-FR"/>
        </w:rPr>
        <w:t xml:space="preserve"> </w:t>
      </w:r>
      <w:r w:rsidRPr="00172925">
        <w:rPr>
          <w:rFonts w:cs="Arial"/>
          <w:szCs w:val="20"/>
          <w:lang w:val="fr-FR"/>
        </w:rPr>
        <w:t xml:space="preserve">du </w:t>
      </w:r>
      <w:r w:rsidR="0098725C">
        <w:rPr>
          <w:rFonts w:cs="Arial"/>
          <w:szCs w:val="20"/>
          <w:lang w:val="fr-FR"/>
        </w:rPr>
        <w:t>CCAP</w:t>
      </w:r>
      <w:r w:rsidRPr="00172925">
        <w:rPr>
          <w:rFonts w:cs="Arial"/>
          <w:szCs w:val="20"/>
          <w:lang w:val="fr-FR"/>
        </w:rPr>
        <w:t>.</w:t>
      </w:r>
    </w:p>
    <w:p w14:paraId="76EC68E8" w14:textId="4C9FA307" w:rsidR="008B1377" w:rsidRDefault="00A760E9" w:rsidP="00A760E9">
      <w:pPr>
        <w:spacing w:line="276" w:lineRule="auto"/>
        <w:jc w:val="both"/>
        <w:rPr>
          <w:rFonts w:cs="Arial"/>
          <w:szCs w:val="20"/>
          <w:lang w:val="fr-FR"/>
        </w:rPr>
      </w:pPr>
      <w:r w:rsidRPr="00172925">
        <w:rPr>
          <w:rFonts w:cs="Arial"/>
          <w:szCs w:val="20"/>
          <w:lang w:val="fr-FR"/>
        </w:rPr>
        <w:t xml:space="preserve">En cas d’intervention d’un travailleur détaché non régulièrement déclaré au préalable, IFPEN est en droit de le récuser, le </w:t>
      </w:r>
      <w:r w:rsidR="005A0E98">
        <w:rPr>
          <w:rFonts w:cs="Arial"/>
          <w:szCs w:val="20"/>
          <w:lang w:val="fr-FR"/>
        </w:rPr>
        <w:t>Titulaire</w:t>
      </w:r>
      <w:r w:rsidRPr="00172925">
        <w:rPr>
          <w:rFonts w:cs="Arial"/>
          <w:szCs w:val="20"/>
          <w:lang w:val="fr-FR"/>
        </w:rPr>
        <w:t xml:space="preserve"> assurer à </w:t>
      </w:r>
      <w:r w:rsidRPr="00411563">
        <w:rPr>
          <w:rFonts w:cs="Arial"/>
          <w:szCs w:val="20"/>
          <w:lang w:val="fr-FR"/>
        </w:rPr>
        <w:t>ses frais son remplacement immédiat.</w:t>
      </w:r>
    </w:p>
    <w:p w14:paraId="7DCF3B83" w14:textId="77777777" w:rsidR="00666CD1" w:rsidRPr="00411563" w:rsidRDefault="00666CD1" w:rsidP="00666CD1">
      <w:pPr>
        <w:spacing w:after="0" w:line="276" w:lineRule="auto"/>
        <w:jc w:val="both"/>
        <w:rPr>
          <w:rFonts w:cs="Arial"/>
          <w:szCs w:val="20"/>
          <w:lang w:val="fr-FR"/>
        </w:rPr>
      </w:pPr>
    </w:p>
    <w:p w14:paraId="1DE9480C" w14:textId="77777777" w:rsidR="00A760E9" w:rsidRDefault="00A760E9" w:rsidP="00666CD1">
      <w:pPr>
        <w:pStyle w:val="Titre2"/>
        <w:numPr>
          <w:ilvl w:val="1"/>
          <w:numId w:val="15"/>
        </w:numPr>
        <w:spacing w:before="0" w:after="240" w:line="276" w:lineRule="auto"/>
        <w:rPr>
          <w:rFonts w:ascii="Arial" w:hAnsi="Arial" w:cs="Arial"/>
          <w:b/>
          <w:sz w:val="20"/>
          <w:szCs w:val="20"/>
        </w:rPr>
      </w:pPr>
      <w:bookmarkStart w:id="88" w:name="_Toc210152418"/>
      <w:r w:rsidRPr="00411563">
        <w:rPr>
          <w:rFonts w:ascii="Arial" w:hAnsi="Arial" w:cs="Arial"/>
          <w:b/>
          <w:sz w:val="20"/>
          <w:szCs w:val="20"/>
        </w:rPr>
        <w:t>Grève</w:t>
      </w:r>
      <w:bookmarkEnd w:id="88"/>
    </w:p>
    <w:p w14:paraId="0357B4D1" w14:textId="23E288C8" w:rsidR="00206534" w:rsidRDefault="00206534" w:rsidP="005E3CDA">
      <w:pPr>
        <w:jc w:val="both"/>
        <w:rPr>
          <w:lang w:val="fr-FR" w:eastAsia="fr-FR"/>
        </w:rPr>
      </w:pPr>
      <w:r w:rsidRPr="00206534">
        <w:rPr>
          <w:lang w:val="fr-FR" w:eastAsia="fr-FR"/>
        </w:rPr>
        <w:t xml:space="preserve">En cas d’arrêt de travail pour faits de grèves de salariés, il appartient au </w:t>
      </w:r>
      <w:r w:rsidR="005A0E98">
        <w:rPr>
          <w:lang w:val="fr-FR" w:eastAsia="fr-FR"/>
        </w:rPr>
        <w:t>Titulaire</w:t>
      </w:r>
      <w:r w:rsidRPr="00206534">
        <w:rPr>
          <w:lang w:val="fr-FR" w:eastAsia="fr-FR"/>
        </w:rPr>
        <w:t xml:space="preserve"> du marché public, au premier jour de la grève, d’assurer un service minimum</w:t>
      </w:r>
      <w:r>
        <w:rPr>
          <w:lang w:val="fr-FR" w:eastAsia="fr-FR"/>
        </w:rPr>
        <w:t>.</w:t>
      </w:r>
    </w:p>
    <w:p w14:paraId="06E0DEF4" w14:textId="3582D180" w:rsidR="00206534" w:rsidRPr="00206534" w:rsidRDefault="00206534" w:rsidP="005E3CDA">
      <w:pPr>
        <w:jc w:val="both"/>
        <w:rPr>
          <w:b/>
          <w:bCs/>
          <w:lang w:val="fr-FR" w:eastAsia="fr-FR"/>
        </w:rPr>
      </w:pPr>
      <w:r w:rsidRPr="00206534">
        <w:rPr>
          <w:b/>
          <w:bCs/>
          <w:lang w:val="fr-FR" w:eastAsia="fr-FR"/>
        </w:rPr>
        <w:t xml:space="preserve">En cas d’impossibilité pour le </w:t>
      </w:r>
      <w:r w:rsidR="005A0E98">
        <w:rPr>
          <w:b/>
          <w:bCs/>
          <w:lang w:val="fr-FR" w:eastAsia="fr-FR"/>
        </w:rPr>
        <w:t>Titulaire</w:t>
      </w:r>
      <w:r w:rsidRPr="00206534">
        <w:rPr>
          <w:b/>
          <w:bCs/>
          <w:lang w:val="fr-FR" w:eastAsia="fr-FR"/>
        </w:rPr>
        <w:t xml:space="preserve"> du marché d’exécuter même partiellement les prestations dues au titre du contrat dès le premier jour de grève, IFPEN y pourvoit par tous les moyens qu’elle juge utiles aux frais, risques et périls du </w:t>
      </w:r>
      <w:r w:rsidR="005A0E98">
        <w:rPr>
          <w:b/>
          <w:bCs/>
          <w:lang w:val="fr-FR" w:eastAsia="fr-FR"/>
        </w:rPr>
        <w:t>Titulaire</w:t>
      </w:r>
      <w:r w:rsidRPr="00206534">
        <w:rPr>
          <w:b/>
          <w:bCs/>
          <w:lang w:val="fr-FR" w:eastAsia="fr-FR"/>
        </w:rPr>
        <w:t xml:space="preserve"> afin d’assurer elle-même ou par un tiers le service.</w:t>
      </w:r>
    </w:p>
    <w:p w14:paraId="7BD5FB32" w14:textId="77777777" w:rsidR="00206534" w:rsidRPr="00206534" w:rsidRDefault="00206534" w:rsidP="005E3CDA">
      <w:pPr>
        <w:jc w:val="both"/>
        <w:rPr>
          <w:lang w:val="fr-FR" w:eastAsia="fr-FR"/>
        </w:rPr>
      </w:pPr>
      <w:r w:rsidRPr="00206534">
        <w:rPr>
          <w:lang w:val="fr-FR" w:eastAsia="fr-FR"/>
        </w:rPr>
        <w:t xml:space="preserve">Les sommes dues à ce titre sont recouvrées par IFPEN par tous moyens de droit sauf lorsque leur montant peut être retenu sur les factures restant dues. </w:t>
      </w:r>
    </w:p>
    <w:p w14:paraId="5B12B515" w14:textId="3CF5C787" w:rsidR="00206534" w:rsidRPr="00206534" w:rsidRDefault="00206534" w:rsidP="005E3CDA">
      <w:pPr>
        <w:jc w:val="both"/>
        <w:rPr>
          <w:lang w:val="fr-FR" w:eastAsia="fr-FR"/>
        </w:rPr>
      </w:pPr>
      <w:r w:rsidRPr="00206534">
        <w:rPr>
          <w:lang w:val="fr-FR" w:eastAsia="fr-FR"/>
        </w:rPr>
        <w:t xml:space="preserve">Le </w:t>
      </w:r>
      <w:r w:rsidR="005A0E98">
        <w:rPr>
          <w:lang w:val="fr-FR" w:eastAsia="fr-FR"/>
        </w:rPr>
        <w:t>Titulaire</w:t>
      </w:r>
      <w:r w:rsidRPr="00206534">
        <w:rPr>
          <w:lang w:val="fr-FR" w:eastAsia="fr-FR"/>
        </w:rPr>
        <w:t xml:space="preserve"> et ses sous-traitants sont seuls investis du pouvoir de négociation que reconnaît aux dirigeants d'entreprises le code du travail dans les articles qui régissent l'exercice du droit de grève.</w:t>
      </w:r>
    </w:p>
    <w:p w14:paraId="77B9D3A6" w14:textId="43678DE4" w:rsidR="00206534" w:rsidRPr="00206534" w:rsidRDefault="00206534" w:rsidP="00206534">
      <w:pPr>
        <w:rPr>
          <w:lang w:val="fr-FR" w:eastAsia="fr-FR"/>
        </w:rPr>
      </w:pPr>
      <w:r w:rsidRPr="00206534">
        <w:rPr>
          <w:lang w:val="fr-FR" w:eastAsia="fr-FR"/>
        </w:rPr>
        <w:t xml:space="preserve">La grève du personnel du </w:t>
      </w:r>
      <w:r w:rsidR="005A0E98">
        <w:rPr>
          <w:lang w:val="fr-FR" w:eastAsia="fr-FR"/>
        </w:rPr>
        <w:t>Titulaire</w:t>
      </w:r>
      <w:r w:rsidRPr="00206534">
        <w:rPr>
          <w:lang w:val="fr-FR" w:eastAsia="fr-FR"/>
        </w:rPr>
        <w:t xml:space="preserve"> et de ses sous-traitants ne saurait constituer, en aucune façon, un cas de force majeure ou d'imprévision permettant l'indemnisation du </w:t>
      </w:r>
      <w:r w:rsidR="005A0E98">
        <w:rPr>
          <w:lang w:val="fr-FR" w:eastAsia="fr-FR"/>
        </w:rPr>
        <w:t>Titulaire</w:t>
      </w:r>
      <w:r w:rsidRPr="00206534">
        <w:rPr>
          <w:lang w:val="fr-FR" w:eastAsia="fr-FR"/>
        </w:rPr>
        <w:t xml:space="preserve"> par IFPEN.</w:t>
      </w:r>
    </w:p>
    <w:p w14:paraId="2E536932" w14:textId="038C74AF" w:rsidR="00206534" w:rsidRDefault="00206534" w:rsidP="00206534">
      <w:pPr>
        <w:rPr>
          <w:lang w:val="fr-FR" w:eastAsia="fr-FR"/>
        </w:rPr>
      </w:pPr>
      <w:r w:rsidRPr="00206534">
        <w:rPr>
          <w:lang w:val="fr-FR" w:eastAsia="fr-FR"/>
        </w:rPr>
        <w:t>Les représentants d’IFPEN sont tenus informés immédiatement de tout conflit social dans le périmètre du marché et des solutions mises en œuvre pour son règlement rapide.</w:t>
      </w:r>
    </w:p>
    <w:p w14:paraId="5775F610" w14:textId="77777777" w:rsidR="005E3CDA" w:rsidRPr="00206534" w:rsidRDefault="005E3CDA" w:rsidP="005E3CDA">
      <w:pPr>
        <w:spacing w:after="0"/>
        <w:rPr>
          <w:lang w:val="fr-FR" w:eastAsia="fr-FR"/>
        </w:rPr>
      </w:pPr>
    </w:p>
    <w:p w14:paraId="052083F2" w14:textId="0AEE5FE4" w:rsidR="00206534" w:rsidRDefault="00206534" w:rsidP="005E3CDA">
      <w:pPr>
        <w:pStyle w:val="Titre2"/>
        <w:numPr>
          <w:ilvl w:val="1"/>
          <w:numId w:val="15"/>
        </w:numPr>
        <w:spacing w:before="0" w:after="240" w:line="276" w:lineRule="auto"/>
        <w:rPr>
          <w:rFonts w:ascii="Arial" w:hAnsi="Arial" w:cs="Arial"/>
          <w:b/>
          <w:sz w:val="20"/>
          <w:szCs w:val="20"/>
        </w:rPr>
      </w:pPr>
      <w:bookmarkStart w:id="89" w:name="_Toc210152419"/>
      <w:r>
        <w:rPr>
          <w:rFonts w:ascii="Arial" w:hAnsi="Arial" w:cs="Arial"/>
          <w:b/>
          <w:sz w:val="20"/>
          <w:szCs w:val="20"/>
        </w:rPr>
        <w:t xml:space="preserve">Clause </w:t>
      </w:r>
      <w:bookmarkStart w:id="90" w:name="_Hlk176450952"/>
      <w:r>
        <w:rPr>
          <w:rFonts w:ascii="Arial" w:hAnsi="Arial" w:cs="Arial"/>
          <w:b/>
          <w:sz w:val="20"/>
          <w:szCs w:val="20"/>
        </w:rPr>
        <w:t>de non-sollicitation de salariés</w:t>
      </w:r>
      <w:bookmarkEnd w:id="90"/>
      <w:bookmarkEnd w:id="89"/>
    </w:p>
    <w:p w14:paraId="7A603966" w14:textId="0C6565EC" w:rsidR="00206534" w:rsidRPr="00206534" w:rsidRDefault="00206534" w:rsidP="00206534">
      <w:pPr>
        <w:spacing w:line="276" w:lineRule="auto"/>
        <w:jc w:val="both"/>
        <w:rPr>
          <w:rFonts w:cs="Arial"/>
          <w:szCs w:val="20"/>
          <w:lang w:val="fr-FR"/>
        </w:rPr>
      </w:pPr>
      <w:r w:rsidRPr="00206534">
        <w:rPr>
          <w:rFonts w:cs="Arial"/>
          <w:szCs w:val="20"/>
          <w:lang w:val="fr-FR"/>
        </w:rPr>
        <w:t>Les employés d</w:t>
      </w:r>
      <w:r w:rsidR="00541192">
        <w:rPr>
          <w:rFonts w:cs="Arial"/>
          <w:szCs w:val="20"/>
          <w:lang w:val="fr-FR"/>
        </w:rPr>
        <w:t>u</w:t>
      </w:r>
      <w:r w:rsidRPr="00206534">
        <w:rPr>
          <w:rFonts w:cs="Arial"/>
          <w:szCs w:val="20"/>
          <w:lang w:val="fr-FR"/>
        </w:rPr>
        <w:t xml:space="preserve"> </w:t>
      </w:r>
      <w:r w:rsidR="00541192">
        <w:rPr>
          <w:rFonts w:cs="Arial"/>
          <w:szCs w:val="20"/>
          <w:lang w:val="fr-FR"/>
        </w:rPr>
        <w:t>Prestataire</w:t>
      </w:r>
      <w:r w:rsidRPr="00206534">
        <w:rPr>
          <w:rFonts w:cs="Arial"/>
          <w:szCs w:val="20"/>
          <w:lang w:val="fr-FR"/>
        </w:rPr>
        <w:t xml:space="preserve"> demeurent placés sous la direction, l'autorité, et le contrôle </w:t>
      </w:r>
      <w:r w:rsidR="00541192">
        <w:rPr>
          <w:rFonts w:cs="Arial"/>
          <w:szCs w:val="20"/>
          <w:lang w:val="fr-FR"/>
        </w:rPr>
        <w:t>du Prestataire</w:t>
      </w:r>
      <w:r w:rsidRPr="00206534">
        <w:rPr>
          <w:rFonts w:cs="Arial"/>
          <w:szCs w:val="20"/>
          <w:lang w:val="fr-FR"/>
        </w:rPr>
        <w:t xml:space="preserve"> et ne seront en aucune manière assimilés à des salariés IF</w:t>
      </w:r>
      <w:r w:rsidR="000917F3">
        <w:rPr>
          <w:rFonts w:cs="Arial"/>
          <w:szCs w:val="20"/>
          <w:lang w:val="fr-FR"/>
        </w:rPr>
        <w:t>PEN</w:t>
      </w:r>
      <w:r w:rsidRPr="00206534">
        <w:rPr>
          <w:rFonts w:cs="Arial"/>
          <w:szCs w:val="20"/>
          <w:lang w:val="fr-FR"/>
        </w:rPr>
        <w:t xml:space="preserve">. Le </w:t>
      </w:r>
      <w:r w:rsidR="000917F3">
        <w:rPr>
          <w:rFonts w:cs="Arial"/>
          <w:szCs w:val="20"/>
          <w:lang w:val="fr-FR"/>
        </w:rPr>
        <w:t>marché</w:t>
      </w:r>
      <w:r w:rsidRPr="00206534">
        <w:rPr>
          <w:rFonts w:cs="Arial"/>
          <w:szCs w:val="20"/>
          <w:lang w:val="fr-FR"/>
        </w:rPr>
        <w:t xml:space="preserve"> ne créera aucune relation de subordination entre le personnel </w:t>
      </w:r>
      <w:r w:rsidR="00541192">
        <w:rPr>
          <w:rFonts w:cs="Arial"/>
          <w:szCs w:val="20"/>
          <w:lang w:val="fr-FR"/>
        </w:rPr>
        <w:t>du Prestataire</w:t>
      </w:r>
      <w:r w:rsidRPr="00206534">
        <w:rPr>
          <w:rFonts w:cs="Arial"/>
          <w:szCs w:val="20"/>
          <w:lang w:val="fr-FR"/>
        </w:rPr>
        <w:t xml:space="preserve"> et celui d</w:t>
      </w:r>
      <w:r w:rsidR="00541192">
        <w:rPr>
          <w:rFonts w:cs="Arial"/>
          <w:szCs w:val="20"/>
          <w:lang w:val="fr-FR"/>
        </w:rPr>
        <w:t>’</w:t>
      </w:r>
      <w:r w:rsidRPr="00206534">
        <w:rPr>
          <w:rFonts w:cs="Arial"/>
          <w:szCs w:val="20"/>
          <w:lang w:val="fr-FR"/>
        </w:rPr>
        <w:t>IFP</w:t>
      </w:r>
      <w:r w:rsidR="000917F3">
        <w:rPr>
          <w:rFonts w:cs="Arial"/>
          <w:szCs w:val="20"/>
          <w:lang w:val="fr-FR"/>
        </w:rPr>
        <w:t>EN</w:t>
      </w:r>
      <w:r w:rsidRPr="00206534">
        <w:rPr>
          <w:rFonts w:cs="Arial"/>
          <w:szCs w:val="20"/>
          <w:lang w:val="fr-FR"/>
        </w:rPr>
        <w:t>. L</w:t>
      </w:r>
      <w:r w:rsidR="00541192">
        <w:rPr>
          <w:rFonts w:cs="Arial"/>
          <w:szCs w:val="20"/>
          <w:lang w:val="fr-FR"/>
        </w:rPr>
        <w:t>e Prestataire</w:t>
      </w:r>
      <w:r w:rsidRPr="00206534">
        <w:rPr>
          <w:rFonts w:cs="Arial"/>
          <w:szCs w:val="20"/>
          <w:lang w:val="fr-FR"/>
        </w:rPr>
        <w:t xml:space="preserve"> reste responsable de la supervision (et le cas échéant de la discipline) de son personnel</w:t>
      </w:r>
      <w:r w:rsidR="000917F3">
        <w:rPr>
          <w:rFonts w:cs="Arial"/>
          <w:szCs w:val="20"/>
          <w:lang w:val="fr-FR"/>
        </w:rPr>
        <w:t xml:space="preserve"> durant l’exécution du marché</w:t>
      </w:r>
      <w:r w:rsidRPr="00206534">
        <w:rPr>
          <w:rFonts w:cs="Arial"/>
          <w:szCs w:val="20"/>
          <w:lang w:val="fr-FR"/>
        </w:rPr>
        <w:t>.</w:t>
      </w:r>
    </w:p>
    <w:p w14:paraId="4A62835A" w14:textId="7CA88B3C" w:rsidR="00206534" w:rsidRPr="00206534" w:rsidRDefault="00206534" w:rsidP="00206534">
      <w:pPr>
        <w:spacing w:line="276" w:lineRule="auto"/>
        <w:jc w:val="both"/>
        <w:rPr>
          <w:rFonts w:cs="Arial"/>
          <w:szCs w:val="20"/>
          <w:lang w:val="fr-FR"/>
        </w:rPr>
      </w:pPr>
      <w:r w:rsidRPr="00206534">
        <w:rPr>
          <w:rFonts w:cs="Arial"/>
          <w:szCs w:val="20"/>
          <w:lang w:val="fr-FR"/>
        </w:rPr>
        <w:t xml:space="preserve">Chaque Partie renonce à engager, ou à faire travailler, directement ou par personne interposée, tout sous-traitant ou tout collaborateur de l'autre Partie participant, ou devant participer, à l'exécution du </w:t>
      </w:r>
      <w:r w:rsidR="00FE7901">
        <w:rPr>
          <w:rFonts w:cs="Arial"/>
          <w:szCs w:val="20"/>
          <w:lang w:val="fr-FR"/>
        </w:rPr>
        <w:t>marché</w:t>
      </w:r>
      <w:r w:rsidRPr="00206534">
        <w:rPr>
          <w:rFonts w:cs="Arial"/>
          <w:szCs w:val="20"/>
          <w:lang w:val="fr-FR"/>
        </w:rPr>
        <w:t xml:space="preserve">, sans </w:t>
      </w:r>
      <w:r w:rsidRPr="00206534">
        <w:rPr>
          <w:rFonts w:cs="Arial"/>
          <w:szCs w:val="20"/>
          <w:lang w:val="fr-FR"/>
        </w:rPr>
        <w:lastRenderedPageBreak/>
        <w:t>accord exprès et préalable de l'autre Partie, même si la sollicitation initiale est suscitée par le sous-traitant ou le collaborateur lui-même.</w:t>
      </w:r>
    </w:p>
    <w:p w14:paraId="3B5594A4" w14:textId="209D2759" w:rsidR="00206534" w:rsidRPr="00206534" w:rsidRDefault="00206534" w:rsidP="00206534">
      <w:pPr>
        <w:spacing w:line="276" w:lineRule="auto"/>
        <w:jc w:val="both"/>
        <w:rPr>
          <w:rFonts w:cs="Arial"/>
          <w:szCs w:val="20"/>
          <w:lang w:val="fr-FR"/>
        </w:rPr>
      </w:pPr>
      <w:r w:rsidRPr="00206534">
        <w:rPr>
          <w:rFonts w:cs="Arial"/>
          <w:szCs w:val="20"/>
          <w:lang w:val="fr-FR"/>
        </w:rPr>
        <w:t xml:space="preserve">Ces renonciations sont valables pendant toute la durée du </w:t>
      </w:r>
      <w:r w:rsidR="00FE7901">
        <w:rPr>
          <w:rFonts w:cs="Arial"/>
          <w:szCs w:val="20"/>
          <w:lang w:val="fr-FR"/>
        </w:rPr>
        <w:t>marché</w:t>
      </w:r>
      <w:r w:rsidR="00FE7901" w:rsidRPr="00206534">
        <w:rPr>
          <w:rFonts w:cs="Arial"/>
          <w:szCs w:val="20"/>
          <w:lang w:val="fr-FR"/>
        </w:rPr>
        <w:t xml:space="preserve"> </w:t>
      </w:r>
      <w:r w:rsidRPr="00206534">
        <w:rPr>
          <w:rFonts w:cs="Arial"/>
          <w:szCs w:val="20"/>
          <w:lang w:val="fr-FR"/>
        </w:rPr>
        <w:t>et pendant six (6) mois à compter de sa date de fin.</w:t>
      </w:r>
    </w:p>
    <w:p w14:paraId="197DC968" w14:textId="354793D4" w:rsidR="00A760E9" w:rsidRPr="00411563" w:rsidRDefault="00206534" w:rsidP="00206534">
      <w:pPr>
        <w:spacing w:line="276" w:lineRule="auto"/>
        <w:jc w:val="both"/>
        <w:rPr>
          <w:rFonts w:cs="Arial"/>
          <w:szCs w:val="20"/>
          <w:lang w:val="fr-FR"/>
        </w:rPr>
      </w:pPr>
      <w:r w:rsidRPr="00206534">
        <w:rPr>
          <w:rFonts w:cs="Arial"/>
          <w:szCs w:val="20"/>
          <w:lang w:val="fr-FR"/>
        </w:rPr>
        <w:t>Dans le cas où l'une des deux Parties ne respecterait pas cette obligation, elle s'engage à dédommager l'autre Partie en lui versant immédiatement une somme forfaitaire H.T. égale aux salaires bruts versés au collaborateur concerné durant les six (6) mois précédant son départ.</w:t>
      </w:r>
    </w:p>
    <w:bookmarkEnd w:id="78"/>
    <w:bookmarkEnd w:id="79"/>
    <w:p w14:paraId="45005C11" w14:textId="77777777" w:rsidR="00466040" w:rsidRPr="00411563" w:rsidRDefault="00466040" w:rsidP="007F62AA">
      <w:pPr>
        <w:tabs>
          <w:tab w:val="left" w:pos="253"/>
        </w:tabs>
        <w:spacing w:line="276" w:lineRule="auto"/>
        <w:rPr>
          <w:rFonts w:cs="Arial"/>
          <w:szCs w:val="20"/>
          <w:lang w:val="fr-FR" w:eastAsia="fr-FR"/>
        </w:rPr>
      </w:pPr>
    </w:p>
    <w:p w14:paraId="0081D64F" w14:textId="422AFA91" w:rsidR="0069626B" w:rsidRPr="00BF437B"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91" w:name="_Toc210152420"/>
      <w:r w:rsidRPr="00BF437B">
        <w:rPr>
          <w:rFonts w:ascii="Arial" w:hAnsi="Arial" w:cs="Arial"/>
          <w:b/>
          <w:u w:val="single"/>
        </w:rPr>
        <w:t xml:space="preserve">OBLIGATIONS DU </w:t>
      </w:r>
      <w:r w:rsidR="005A0E98">
        <w:rPr>
          <w:rFonts w:ascii="Arial" w:hAnsi="Arial" w:cs="Arial"/>
          <w:b/>
          <w:u w:val="single"/>
        </w:rPr>
        <w:t>TITULAIRE</w:t>
      </w:r>
      <w:r w:rsidRPr="00BF437B">
        <w:rPr>
          <w:rFonts w:ascii="Arial" w:hAnsi="Arial" w:cs="Arial"/>
          <w:b/>
          <w:u w:val="single"/>
        </w:rPr>
        <w:t xml:space="preserve"> ET D’IFPEN</w:t>
      </w:r>
      <w:bookmarkEnd w:id="91"/>
    </w:p>
    <w:p w14:paraId="7FA2B7F6" w14:textId="2F316CFD" w:rsidR="0069626B" w:rsidRPr="00411563" w:rsidRDefault="0069626B" w:rsidP="00733591">
      <w:pPr>
        <w:pStyle w:val="Titre2"/>
        <w:numPr>
          <w:ilvl w:val="1"/>
          <w:numId w:val="15"/>
        </w:numPr>
        <w:spacing w:after="240" w:line="276" w:lineRule="auto"/>
        <w:rPr>
          <w:rFonts w:ascii="Arial" w:hAnsi="Arial" w:cs="Arial"/>
          <w:b/>
          <w:sz w:val="20"/>
          <w:szCs w:val="20"/>
        </w:rPr>
      </w:pPr>
      <w:bookmarkStart w:id="92" w:name="_Toc210152421"/>
      <w:r w:rsidRPr="00411563">
        <w:rPr>
          <w:rFonts w:ascii="Arial" w:hAnsi="Arial" w:cs="Arial"/>
          <w:b/>
          <w:sz w:val="20"/>
          <w:szCs w:val="20"/>
        </w:rPr>
        <w:t xml:space="preserve">Obligations générales du </w:t>
      </w:r>
      <w:r w:rsidR="005A0E98">
        <w:rPr>
          <w:rFonts w:ascii="Arial" w:hAnsi="Arial" w:cs="Arial"/>
          <w:b/>
          <w:sz w:val="20"/>
          <w:szCs w:val="20"/>
        </w:rPr>
        <w:t>Titulaire</w:t>
      </w:r>
      <w:bookmarkEnd w:id="92"/>
    </w:p>
    <w:p w14:paraId="42E3A695" w14:textId="0D37120B" w:rsidR="0069626B" w:rsidRPr="00411563" w:rsidRDefault="0069626B" w:rsidP="00E906A0">
      <w:pPr>
        <w:numPr>
          <w:ilvl w:val="0"/>
          <w:numId w:val="6"/>
        </w:numPr>
        <w:spacing w:line="276" w:lineRule="auto"/>
        <w:jc w:val="both"/>
        <w:rPr>
          <w:rFonts w:cs="Arial"/>
          <w:b/>
          <w:smallCaps/>
          <w:szCs w:val="20"/>
          <w:lang w:val="fr-FR" w:eastAsia="fr-FR"/>
        </w:rPr>
      </w:pPr>
      <w:r w:rsidRPr="00411563">
        <w:rPr>
          <w:rFonts w:cs="Arial"/>
          <w:b/>
          <w:szCs w:val="20"/>
          <w:lang w:val="fr-FR" w:eastAsia="fr-FR"/>
        </w:rPr>
        <w:t>Obligation de résultat</w:t>
      </w:r>
    </w:p>
    <w:p w14:paraId="4CE9DA04" w14:textId="3EE0342C" w:rsidR="008374F7" w:rsidRPr="00411563" w:rsidRDefault="0069626B" w:rsidP="007F62AA">
      <w:pPr>
        <w:spacing w:line="276" w:lineRule="auto"/>
        <w:jc w:val="both"/>
        <w:rPr>
          <w:rFonts w:cs="Arial"/>
          <w:lang w:val="fr-FR"/>
        </w:rPr>
      </w:pPr>
      <w:r w:rsidRPr="00411563">
        <w:rPr>
          <w:rFonts w:cs="Arial"/>
          <w:lang w:val="fr-FR"/>
        </w:rPr>
        <w:t xml:space="preserve">Le </w:t>
      </w:r>
      <w:r w:rsidR="005A0E98">
        <w:rPr>
          <w:rFonts w:cs="Arial"/>
          <w:lang w:val="fr-FR"/>
        </w:rPr>
        <w:t>Titulaire</w:t>
      </w:r>
      <w:r w:rsidRPr="00411563">
        <w:rPr>
          <w:rFonts w:cs="Arial"/>
          <w:lang w:val="fr-FR"/>
        </w:rPr>
        <w:t xml:space="preserve"> </w:t>
      </w:r>
      <w:r w:rsidR="00C771E8" w:rsidRPr="00C771E8">
        <w:rPr>
          <w:rFonts w:cs="Arial"/>
          <w:lang w:val="fr-FR"/>
        </w:rPr>
        <w:t xml:space="preserve">s’engage, au titre d’une obligation de résultat, à exécuter la Prestation telle que détaillée dans le </w:t>
      </w:r>
      <w:r w:rsidR="0098725C">
        <w:rPr>
          <w:rFonts w:cs="Arial"/>
          <w:lang w:val="fr-FR"/>
        </w:rPr>
        <w:t xml:space="preserve">Cahier des Clauses Administratives Particulières </w:t>
      </w:r>
      <w:r w:rsidR="00C771E8" w:rsidRPr="00C771E8">
        <w:rPr>
          <w:rFonts w:cs="Arial"/>
          <w:lang w:val="fr-FR"/>
        </w:rPr>
        <w:t>et, notamment</w:t>
      </w:r>
      <w:r w:rsidR="00C771E8">
        <w:rPr>
          <w:rFonts w:cs="Arial"/>
          <w:lang w:val="fr-FR"/>
        </w:rPr>
        <w:t xml:space="preserve"> </w:t>
      </w:r>
      <w:r w:rsidR="00693073">
        <w:rPr>
          <w:rFonts w:cs="Arial"/>
          <w:lang w:val="fr-FR"/>
        </w:rPr>
        <w:t xml:space="preserve">à </w:t>
      </w:r>
      <w:r w:rsidR="008374F7" w:rsidRPr="00411563">
        <w:rPr>
          <w:rFonts w:cs="Arial"/>
          <w:lang w:val="fr-FR"/>
        </w:rPr>
        <w:t>:</w:t>
      </w:r>
    </w:p>
    <w:p w14:paraId="2C9B882A" w14:textId="06614F99" w:rsidR="00C771E8" w:rsidRDefault="00C771E8" w:rsidP="0066044A">
      <w:pPr>
        <w:spacing w:line="276" w:lineRule="auto"/>
        <w:jc w:val="both"/>
        <w:rPr>
          <w:rFonts w:cs="Arial"/>
          <w:lang w:val="fr-FR"/>
        </w:rPr>
      </w:pPr>
      <w:r w:rsidRPr="00C771E8">
        <w:rPr>
          <w:rFonts w:cs="Arial"/>
          <w:lang w:val="fr-FR"/>
        </w:rPr>
        <w:t>- Mettre en œuvre l’ensemble des moyens nécessaires et une organisation permettant de garantir une continuité d’exécution de</w:t>
      </w:r>
      <w:r>
        <w:rPr>
          <w:rFonts w:cs="Arial"/>
          <w:lang w:val="fr-FR"/>
        </w:rPr>
        <w:t xml:space="preserve">s </w:t>
      </w:r>
      <w:r w:rsidRPr="00C771E8">
        <w:rPr>
          <w:rFonts w:cs="Arial"/>
          <w:lang w:val="fr-FR"/>
        </w:rPr>
        <w:t>prestation</w:t>
      </w:r>
      <w:r>
        <w:rPr>
          <w:rFonts w:cs="Arial"/>
          <w:lang w:val="fr-FR"/>
        </w:rPr>
        <w:t>s</w:t>
      </w:r>
      <w:r w:rsidRPr="00C771E8">
        <w:rPr>
          <w:rFonts w:cs="Arial"/>
          <w:lang w:val="fr-FR"/>
        </w:rPr>
        <w:t xml:space="preserve"> de service</w:t>
      </w:r>
      <w:r>
        <w:rPr>
          <w:rFonts w:cs="Arial"/>
          <w:lang w:val="fr-FR"/>
        </w:rPr>
        <w:t xml:space="preserve"> social</w:t>
      </w:r>
      <w:r w:rsidRPr="00C771E8">
        <w:rPr>
          <w:rFonts w:cs="Arial"/>
          <w:lang w:val="fr-FR"/>
        </w:rPr>
        <w:t xml:space="preserve"> et une qualité de</w:t>
      </w:r>
      <w:r>
        <w:rPr>
          <w:rFonts w:cs="Arial"/>
          <w:lang w:val="fr-FR"/>
        </w:rPr>
        <w:t xml:space="preserve">s </w:t>
      </w:r>
      <w:r w:rsidRPr="00C771E8">
        <w:rPr>
          <w:rFonts w:cs="Arial"/>
          <w:lang w:val="fr-FR"/>
        </w:rPr>
        <w:t>prestation</w:t>
      </w:r>
      <w:r>
        <w:rPr>
          <w:rFonts w:cs="Arial"/>
          <w:lang w:val="fr-FR"/>
        </w:rPr>
        <w:t>s</w:t>
      </w:r>
      <w:r w:rsidRPr="00C771E8">
        <w:rPr>
          <w:rFonts w:cs="Arial"/>
          <w:lang w:val="fr-FR"/>
        </w:rPr>
        <w:t xml:space="preserve"> de service</w:t>
      </w:r>
      <w:r>
        <w:rPr>
          <w:rFonts w:cs="Arial"/>
          <w:lang w:val="fr-FR"/>
        </w:rPr>
        <w:t xml:space="preserve"> social</w:t>
      </w:r>
      <w:r w:rsidRPr="00C771E8">
        <w:rPr>
          <w:rFonts w:cs="Arial"/>
          <w:lang w:val="fr-FR"/>
        </w:rPr>
        <w:t xml:space="preserve"> tout au long de la durée du marché ;</w:t>
      </w:r>
    </w:p>
    <w:p w14:paraId="0E18B3F8" w14:textId="77777777" w:rsidR="00C771E8" w:rsidRPr="00C771E8" w:rsidRDefault="00C771E8" w:rsidP="00C771E8">
      <w:pPr>
        <w:spacing w:line="276" w:lineRule="auto"/>
        <w:jc w:val="both"/>
        <w:rPr>
          <w:rFonts w:cs="Arial"/>
          <w:lang w:val="fr-FR"/>
        </w:rPr>
      </w:pPr>
      <w:r w:rsidRPr="00C771E8">
        <w:rPr>
          <w:rFonts w:cs="Arial"/>
          <w:lang w:val="fr-FR"/>
        </w:rPr>
        <w:t>- Assurer le contrôle et le maintien constant des compétences de ses intervenants au moyen notamment de formations régulières ;</w:t>
      </w:r>
    </w:p>
    <w:p w14:paraId="64BCEBE9" w14:textId="72C0F96B" w:rsidR="00C771E8" w:rsidRPr="00C771E8" w:rsidRDefault="00C771E8" w:rsidP="00C771E8">
      <w:pPr>
        <w:spacing w:line="276" w:lineRule="auto"/>
        <w:jc w:val="both"/>
        <w:rPr>
          <w:rFonts w:cs="Arial"/>
          <w:lang w:val="fr-FR"/>
        </w:rPr>
      </w:pPr>
      <w:r w:rsidRPr="00C771E8">
        <w:rPr>
          <w:rFonts w:cs="Arial"/>
          <w:lang w:val="fr-FR"/>
        </w:rPr>
        <w:t xml:space="preserve">- Exécuter la prestation de service selon les fréquences fixées dans le calendrier </w:t>
      </w:r>
      <w:r>
        <w:rPr>
          <w:rFonts w:cs="Arial"/>
          <w:lang w:val="fr-FR"/>
        </w:rPr>
        <w:t xml:space="preserve">prévisionnel </w:t>
      </w:r>
      <w:r w:rsidRPr="00C771E8">
        <w:rPr>
          <w:rFonts w:cs="Arial"/>
          <w:lang w:val="fr-FR"/>
        </w:rPr>
        <w:t>annuel des permanences à effectuer</w:t>
      </w:r>
      <w:r>
        <w:rPr>
          <w:rFonts w:cs="Arial"/>
          <w:lang w:val="fr-FR"/>
        </w:rPr>
        <w:t xml:space="preserve"> </w:t>
      </w:r>
      <w:r w:rsidRPr="00C771E8">
        <w:rPr>
          <w:rFonts w:cs="Arial"/>
          <w:lang w:val="fr-FR"/>
        </w:rPr>
        <w:t>;</w:t>
      </w:r>
    </w:p>
    <w:p w14:paraId="5FFC7652" w14:textId="7D1A9F98" w:rsidR="00C771E8" w:rsidRDefault="00C771E8" w:rsidP="00C771E8">
      <w:pPr>
        <w:spacing w:line="276" w:lineRule="auto"/>
        <w:jc w:val="both"/>
        <w:rPr>
          <w:rFonts w:cs="Arial"/>
          <w:lang w:val="fr-FR"/>
        </w:rPr>
      </w:pPr>
      <w:r w:rsidRPr="00C771E8">
        <w:rPr>
          <w:rFonts w:cs="Arial"/>
          <w:lang w:val="fr-FR"/>
        </w:rPr>
        <w:t xml:space="preserve">- Produire les livrables administratifs énoncés au </w:t>
      </w:r>
      <w:r w:rsidR="0098725C">
        <w:rPr>
          <w:rFonts w:cs="Arial"/>
          <w:lang w:val="fr-FR"/>
        </w:rPr>
        <w:t>CCAP</w:t>
      </w:r>
      <w:r w:rsidRPr="00C771E8">
        <w:rPr>
          <w:rFonts w:cs="Arial"/>
          <w:lang w:val="fr-FR"/>
        </w:rPr>
        <w:t xml:space="preserve"> du marché ;</w:t>
      </w:r>
    </w:p>
    <w:p w14:paraId="701B82E2" w14:textId="77777777" w:rsidR="00693073" w:rsidRPr="00564F89" w:rsidRDefault="00693073" w:rsidP="00693073">
      <w:pPr>
        <w:spacing w:line="276" w:lineRule="auto"/>
        <w:jc w:val="both"/>
        <w:rPr>
          <w:rFonts w:cs="Arial"/>
          <w:lang w:val="fr-FR"/>
        </w:rPr>
      </w:pPr>
      <w:r w:rsidRPr="00564F89">
        <w:rPr>
          <w:rFonts w:cs="Arial"/>
          <w:lang w:val="fr-FR"/>
        </w:rPr>
        <w:t>- Produ</w:t>
      </w:r>
      <w:r>
        <w:rPr>
          <w:rFonts w:cs="Arial"/>
          <w:lang w:val="fr-FR"/>
        </w:rPr>
        <w:t>ire</w:t>
      </w:r>
      <w:r w:rsidRPr="00564F89">
        <w:rPr>
          <w:rFonts w:cs="Arial"/>
          <w:lang w:val="fr-FR"/>
        </w:rPr>
        <w:t xml:space="preserve"> </w:t>
      </w:r>
      <w:r>
        <w:rPr>
          <w:rFonts w:cs="Arial"/>
          <w:lang w:val="fr-FR"/>
        </w:rPr>
        <w:t>l</w:t>
      </w:r>
      <w:r w:rsidRPr="00564F89">
        <w:rPr>
          <w:rFonts w:cs="Arial"/>
          <w:lang w:val="fr-FR"/>
        </w:rPr>
        <w:t>es documents ou informations nécessaires au suivi d</w:t>
      </w:r>
      <w:r>
        <w:rPr>
          <w:rFonts w:cs="Arial"/>
          <w:lang w:val="fr-FR"/>
        </w:rPr>
        <w:t xml:space="preserve">e l’exécution </w:t>
      </w:r>
      <w:r>
        <w:rPr>
          <w:rFonts w:cs="Arial"/>
          <w:szCs w:val="20"/>
          <w:lang w:val="fr-FR" w:eastAsia="fr-FR"/>
        </w:rPr>
        <w:t>du marché</w:t>
      </w:r>
      <w:r w:rsidRPr="002167A8">
        <w:rPr>
          <w:rFonts w:cs="Arial"/>
          <w:szCs w:val="20"/>
          <w:lang w:val="fr-FR" w:eastAsia="fr-FR"/>
        </w:rPr>
        <w:t xml:space="preserve"> </w:t>
      </w:r>
      <w:r w:rsidRPr="00564F89">
        <w:rPr>
          <w:rFonts w:cs="Arial"/>
          <w:lang w:val="fr-FR"/>
        </w:rPr>
        <w:t>et au respect de la qualité des prestations</w:t>
      </w:r>
      <w:r>
        <w:rPr>
          <w:rFonts w:cs="Arial"/>
          <w:lang w:val="fr-FR"/>
        </w:rPr>
        <w:t> ;</w:t>
      </w:r>
    </w:p>
    <w:p w14:paraId="0FD75516" w14:textId="77777777" w:rsidR="00693073" w:rsidRPr="00564F89" w:rsidRDefault="00693073" w:rsidP="00693073">
      <w:pPr>
        <w:spacing w:line="276" w:lineRule="auto"/>
        <w:jc w:val="both"/>
        <w:rPr>
          <w:rFonts w:cs="Arial"/>
          <w:lang w:val="fr-FR"/>
        </w:rPr>
      </w:pPr>
      <w:r w:rsidRPr="00564F89">
        <w:rPr>
          <w:rFonts w:cs="Arial"/>
          <w:lang w:val="fr-FR"/>
        </w:rPr>
        <w:t>- Être présent aux réunions de suivi de la prestation</w:t>
      </w:r>
      <w:r>
        <w:rPr>
          <w:rFonts w:cs="Arial"/>
          <w:lang w:val="fr-FR"/>
        </w:rPr>
        <w:t> ;</w:t>
      </w:r>
    </w:p>
    <w:p w14:paraId="52E7E650" w14:textId="00DCC4D6" w:rsidR="00693073" w:rsidRDefault="00693073" w:rsidP="00693073">
      <w:pPr>
        <w:spacing w:line="276" w:lineRule="auto"/>
        <w:jc w:val="both"/>
        <w:rPr>
          <w:rFonts w:cs="Arial"/>
          <w:lang w:val="fr-FR"/>
        </w:rPr>
      </w:pPr>
      <w:r w:rsidRPr="00370D68">
        <w:rPr>
          <w:rFonts w:cs="Arial"/>
          <w:lang w:val="fr-FR"/>
        </w:rPr>
        <w:t xml:space="preserve">- </w:t>
      </w:r>
      <w:r>
        <w:rPr>
          <w:rFonts w:cs="Arial"/>
          <w:lang w:val="fr-FR"/>
        </w:rPr>
        <w:t>R</w:t>
      </w:r>
      <w:r w:rsidRPr="00370D68">
        <w:rPr>
          <w:rFonts w:cs="Arial"/>
          <w:lang w:val="fr-FR"/>
        </w:rPr>
        <w:t>espect</w:t>
      </w:r>
      <w:r>
        <w:rPr>
          <w:rFonts w:cs="Arial"/>
          <w:lang w:val="fr-FR"/>
        </w:rPr>
        <w:t>er</w:t>
      </w:r>
      <w:r w:rsidRPr="00370D68">
        <w:rPr>
          <w:rFonts w:cs="Arial"/>
          <w:lang w:val="fr-FR"/>
        </w:rPr>
        <w:t xml:space="preserve"> </w:t>
      </w:r>
      <w:r>
        <w:rPr>
          <w:rFonts w:cs="Arial"/>
          <w:lang w:val="fr-FR"/>
        </w:rPr>
        <w:t>l</w:t>
      </w:r>
      <w:r w:rsidRPr="00370D68">
        <w:rPr>
          <w:rFonts w:cs="Arial"/>
          <w:lang w:val="fr-FR"/>
        </w:rPr>
        <w:t xml:space="preserve">es dates et échéances prévues aux documents d’exécution et aux documents contractuels ou selon les échéances définies de manière informelle entre IFPEN et le </w:t>
      </w:r>
      <w:r w:rsidR="005A0E98">
        <w:rPr>
          <w:rFonts w:cs="Arial"/>
          <w:lang w:val="fr-FR"/>
        </w:rPr>
        <w:t>Titulaire</w:t>
      </w:r>
      <w:r w:rsidRPr="00370D68">
        <w:rPr>
          <w:rFonts w:cs="Arial"/>
          <w:lang w:val="fr-FR"/>
        </w:rPr>
        <w:t xml:space="preserve"> au cours de communication effectuées au moyen de courriels électroniques, d’échanges téléphonique… ;</w:t>
      </w:r>
    </w:p>
    <w:p w14:paraId="07A676AB" w14:textId="6A5A7D6C" w:rsidR="00C771E8" w:rsidRDefault="00693073" w:rsidP="00C771E8">
      <w:pPr>
        <w:spacing w:line="276" w:lineRule="auto"/>
        <w:jc w:val="both"/>
        <w:rPr>
          <w:rFonts w:cs="Arial"/>
          <w:lang w:val="fr-FR"/>
        </w:rPr>
      </w:pPr>
      <w:r w:rsidRPr="00370D68">
        <w:rPr>
          <w:rFonts w:cs="Arial"/>
          <w:lang w:val="fr-FR"/>
        </w:rPr>
        <w:t xml:space="preserve">- </w:t>
      </w:r>
      <w:r>
        <w:rPr>
          <w:rFonts w:cs="Arial"/>
          <w:lang w:val="fr-FR"/>
        </w:rPr>
        <w:t>R</w:t>
      </w:r>
      <w:r w:rsidRPr="00370D68">
        <w:rPr>
          <w:rFonts w:cs="Arial"/>
          <w:lang w:val="fr-FR"/>
        </w:rPr>
        <w:t>espect</w:t>
      </w:r>
      <w:r>
        <w:rPr>
          <w:rFonts w:cs="Arial"/>
          <w:lang w:val="fr-FR"/>
        </w:rPr>
        <w:t>er</w:t>
      </w:r>
      <w:r w:rsidRPr="00370D68">
        <w:rPr>
          <w:rFonts w:cs="Arial"/>
          <w:lang w:val="fr-FR"/>
        </w:rPr>
        <w:t xml:space="preserve"> </w:t>
      </w:r>
      <w:r>
        <w:rPr>
          <w:rFonts w:cs="Arial"/>
          <w:lang w:val="fr-FR"/>
        </w:rPr>
        <w:t>l</w:t>
      </w:r>
      <w:r w:rsidRPr="00370D68">
        <w:rPr>
          <w:rFonts w:cs="Arial"/>
          <w:lang w:val="fr-FR"/>
        </w:rPr>
        <w:t>es obligations impératives en matière d’hygiène et de sécurité</w:t>
      </w:r>
      <w:r>
        <w:rPr>
          <w:rFonts w:cs="Arial"/>
          <w:lang w:val="fr-FR"/>
        </w:rPr>
        <w:t>.</w:t>
      </w:r>
    </w:p>
    <w:p w14:paraId="481C8570" w14:textId="03702FBD" w:rsidR="00693073" w:rsidRPr="00564F89" w:rsidRDefault="00693073" w:rsidP="00693073">
      <w:pPr>
        <w:spacing w:line="276" w:lineRule="auto"/>
        <w:jc w:val="both"/>
        <w:rPr>
          <w:rFonts w:cs="Arial"/>
          <w:b/>
          <w:bCs/>
          <w:lang w:val="fr-FR"/>
        </w:rPr>
      </w:pPr>
      <w:r w:rsidRPr="002E14CC">
        <w:rPr>
          <w:rFonts w:cs="Arial"/>
          <w:b/>
          <w:bCs/>
          <w:lang w:val="fr-FR"/>
        </w:rPr>
        <w:t xml:space="preserve">Le </w:t>
      </w:r>
      <w:r w:rsidR="005A0E98">
        <w:rPr>
          <w:rFonts w:cs="Arial"/>
          <w:b/>
          <w:bCs/>
          <w:lang w:val="fr-FR"/>
        </w:rPr>
        <w:t>Titulaire</w:t>
      </w:r>
      <w:r w:rsidRPr="002E14CC">
        <w:rPr>
          <w:rFonts w:cs="Arial"/>
          <w:b/>
          <w:bCs/>
          <w:lang w:val="fr-FR"/>
        </w:rPr>
        <w:t xml:space="preserve"> met en œuvre les moyens et l’organisation, nécessaires pour répondre à cette obligation de résultat, sur lesquels il s’est engagé contractuellement.</w:t>
      </w:r>
    </w:p>
    <w:p w14:paraId="1638DCE8" w14:textId="528AE2FC" w:rsidR="004E5B61" w:rsidRPr="00982DB7" w:rsidRDefault="004E5B61" w:rsidP="007F62AA">
      <w:pPr>
        <w:spacing w:line="276" w:lineRule="auto"/>
        <w:jc w:val="both"/>
        <w:rPr>
          <w:rFonts w:cs="Arial"/>
          <w:lang w:val="fr-FR"/>
        </w:rPr>
      </w:pPr>
      <w:r w:rsidRPr="00982DB7">
        <w:rPr>
          <w:rFonts w:cs="Arial"/>
          <w:lang w:val="fr-FR"/>
        </w:rPr>
        <w:t xml:space="preserve">Pour l’ensemble de ces attentes, le </w:t>
      </w:r>
      <w:r w:rsidR="005A0E98">
        <w:rPr>
          <w:rFonts w:cs="Arial"/>
          <w:lang w:val="fr-FR"/>
        </w:rPr>
        <w:t>Titulaire</w:t>
      </w:r>
      <w:r w:rsidRPr="00982DB7">
        <w:rPr>
          <w:rFonts w:cs="Arial"/>
          <w:lang w:val="fr-FR"/>
        </w:rPr>
        <w:t xml:space="preserve"> ne peut mettre en avant une quelconque défaillance de ses sous-traitants ou préposés. Le </w:t>
      </w:r>
      <w:r w:rsidR="005A0E98">
        <w:rPr>
          <w:rFonts w:cs="Arial"/>
          <w:lang w:val="fr-FR"/>
        </w:rPr>
        <w:t>Titulaire</w:t>
      </w:r>
      <w:r w:rsidRPr="00982DB7">
        <w:rPr>
          <w:rFonts w:cs="Arial"/>
          <w:lang w:val="fr-FR"/>
        </w:rPr>
        <w:t xml:space="preserve"> est pleinement responsable de la bonne exécution du marché attribué.</w:t>
      </w:r>
    </w:p>
    <w:p w14:paraId="4FA979CA" w14:textId="77777777" w:rsidR="0069626B" w:rsidRPr="00982DB7" w:rsidRDefault="0069626B" w:rsidP="00E906A0">
      <w:pPr>
        <w:numPr>
          <w:ilvl w:val="0"/>
          <w:numId w:val="6"/>
        </w:numPr>
        <w:spacing w:line="276" w:lineRule="auto"/>
        <w:jc w:val="both"/>
        <w:rPr>
          <w:rFonts w:cs="Arial"/>
          <w:b/>
          <w:szCs w:val="20"/>
          <w:lang w:val="fr-FR" w:eastAsia="fr-FR"/>
        </w:rPr>
      </w:pPr>
      <w:r w:rsidRPr="00982DB7">
        <w:rPr>
          <w:rFonts w:cs="Arial"/>
          <w:b/>
          <w:szCs w:val="20"/>
          <w:lang w:val="fr-FR" w:eastAsia="fr-FR"/>
        </w:rPr>
        <w:t>Obligation de confidentialité</w:t>
      </w:r>
    </w:p>
    <w:p w14:paraId="53F20708" w14:textId="798096CB" w:rsidR="0069626B" w:rsidRPr="007A65BD" w:rsidRDefault="0069626B" w:rsidP="00E906A0">
      <w:pPr>
        <w:spacing w:before="240" w:line="276" w:lineRule="auto"/>
        <w:jc w:val="both"/>
        <w:rPr>
          <w:rFonts w:cs="Arial"/>
          <w:lang w:val="fr-FR"/>
        </w:rPr>
      </w:pPr>
      <w:r w:rsidRPr="00982DB7">
        <w:rPr>
          <w:rFonts w:cs="Arial"/>
          <w:lang w:val="fr-FR"/>
        </w:rPr>
        <w:lastRenderedPageBreak/>
        <w:t xml:space="preserve">Par ailleurs, conformément </w:t>
      </w:r>
      <w:r w:rsidRPr="007A65BD">
        <w:rPr>
          <w:rFonts w:cs="Arial"/>
          <w:lang w:val="fr-FR"/>
        </w:rPr>
        <w:t xml:space="preserve">à </w:t>
      </w:r>
      <w:r w:rsidRPr="007A65BD">
        <w:rPr>
          <w:rFonts w:cs="Arial"/>
          <w:bCs/>
          <w:lang w:val="fr-FR"/>
        </w:rPr>
        <w:t xml:space="preserve">l’article </w:t>
      </w:r>
      <w:r w:rsidR="000A60C5" w:rsidRPr="007A65BD">
        <w:rPr>
          <w:rFonts w:cs="Arial"/>
          <w:bCs/>
          <w:lang w:val="fr-FR"/>
        </w:rPr>
        <w:t>19</w:t>
      </w:r>
      <w:r w:rsidRPr="007A65BD">
        <w:rPr>
          <w:rFonts w:cs="Arial"/>
          <w:lang w:val="fr-FR"/>
        </w:rPr>
        <w:t xml:space="preserve"> du présent </w:t>
      </w:r>
      <w:r w:rsidR="0098725C" w:rsidRPr="007A65BD">
        <w:rPr>
          <w:rFonts w:cs="Arial"/>
          <w:lang w:val="fr-FR"/>
        </w:rPr>
        <w:t>CCAP</w:t>
      </w:r>
      <w:r w:rsidRPr="007A65BD">
        <w:rPr>
          <w:rFonts w:cs="Arial"/>
          <w:lang w:val="fr-FR"/>
        </w:rPr>
        <w:t xml:space="preserve">, le </w:t>
      </w:r>
      <w:r w:rsidR="005A0E98" w:rsidRPr="007A65BD">
        <w:rPr>
          <w:rFonts w:cs="Arial"/>
          <w:lang w:val="fr-FR"/>
        </w:rPr>
        <w:t>Titulaire</w:t>
      </w:r>
      <w:r w:rsidRPr="007A65BD">
        <w:rPr>
          <w:rFonts w:cs="Arial"/>
          <w:lang w:val="fr-FR"/>
        </w:rPr>
        <w:t xml:space="preserve"> est soumis à une </w:t>
      </w:r>
      <w:r w:rsidRPr="007A65BD">
        <w:rPr>
          <w:rFonts w:cs="Arial"/>
          <w:b/>
          <w:lang w:val="fr-FR"/>
        </w:rPr>
        <w:t>obligation de confidentialité</w:t>
      </w:r>
      <w:r w:rsidRPr="007A65BD">
        <w:rPr>
          <w:rFonts w:cs="Arial"/>
          <w:lang w:val="fr-FR"/>
        </w:rPr>
        <w:t>.</w:t>
      </w:r>
    </w:p>
    <w:p w14:paraId="56515BD6" w14:textId="77E092EA" w:rsidR="00AB4315" w:rsidRPr="00982DB7" w:rsidRDefault="00AB4315" w:rsidP="00E906A0">
      <w:pPr>
        <w:numPr>
          <w:ilvl w:val="0"/>
          <w:numId w:val="6"/>
        </w:numPr>
        <w:spacing w:line="276" w:lineRule="auto"/>
        <w:jc w:val="both"/>
        <w:rPr>
          <w:rFonts w:cs="Arial"/>
          <w:b/>
          <w:bCs/>
          <w:lang w:val="fr-FR"/>
        </w:rPr>
      </w:pPr>
      <w:r w:rsidRPr="007A65BD">
        <w:rPr>
          <w:rFonts w:cs="Arial"/>
          <w:b/>
          <w:bCs/>
          <w:lang w:val="fr-FR"/>
        </w:rPr>
        <w:t>Obligation d’information</w:t>
      </w:r>
      <w:r w:rsidR="00161253" w:rsidRPr="007A65BD">
        <w:rPr>
          <w:rFonts w:cs="Arial"/>
          <w:b/>
          <w:bCs/>
          <w:lang w:val="fr-FR"/>
        </w:rPr>
        <w:t>, de conseil</w:t>
      </w:r>
      <w:r w:rsidR="00161253" w:rsidRPr="00982DB7">
        <w:rPr>
          <w:rFonts w:cs="Arial"/>
          <w:b/>
          <w:bCs/>
          <w:lang w:val="fr-FR"/>
        </w:rPr>
        <w:t xml:space="preserve"> et de mise en garde </w:t>
      </w:r>
    </w:p>
    <w:p w14:paraId="01AB67E8" w14:textId="12449091" w:rsidR="00161253" w:rsidRPr="00982DB7" w:rsidRDefault="00161253" w:rsidP="007F62AA">
      <w:pPr>
        <w:spacing w:line="276" w:lineRule="auto"/>
        <w:jc w:val="both"/>
        <w:rPr>
          <w:rFonts w:cs="Arial"/>
          <w:lang w:val="fr-FR"/>
        </w:rPr>
      </w:pPr>
      <w:r w:rsidRPr="00982DB7">
        <w:rPr>
          <w:rFonts w:cs="Arial"/>
          <w:lang w:val="fr-FR"/>
        </w:rPr>
        <w:t xml:space="preserve">Le </w:t>
      </w:r>
      <w:r w:rsidR="005A0E98">
        <w:rPr>
          <w:rFonts w:cs="Arial"/>
          <w:lang w:val="fr-FR"/>
        </w:rPr>
        <w:t>Titulaire</w:t>
      </w:r>
      <w:r w:rsidRPr="00982DB7">
        <w:rPr>
          <w:rFonts w:cs="Arial"/>
          <w:lang w:val="fr-FR"/>
        </w:rPr>
        <w:t xml:space="preserve"> est tenu à une obligation générale d’information à l'égard d’IFPEN. A ce titre, il l’avise de toute modification réglementaire applicable aux prestations objet du </w:t>
      </w:r>
      <w:r w:rsidR="00B4116A">
        <w:rPr>
          <w:rFonts w:cs="Arial"/>
          <w:lang w:val="fr-FR"/>
        </w:rPr>
        <w:t>marché</w:t>
      </w:r>
      <w:r w:rsidRPr="00982DB7">
        <w:rPr>
          <w:rFonts w:cs="Arial"/>
          <w:lang w:val="fr-FR"/>
        </w:rPr>
        <w:t xml:space="preserve"> et de tout autre élément susceptible d'affecter ses conditions d'exécution.</w:t>
      </w:r>
    </w:p>
    <w:p w14:paraId="39ED86F2" w14:textId="67C63DFA" w:rsidR="00161253" w:rsidRPr="00982DB7" w:rsidRDefault="00161253" w:rsidP="007F62AA">
      <w:pPr>
        <w:spacing w:line="276" w:lineRule="auto"/>
        <w:jc w:val="both"/>
        <w:rPr>
          <w:rFonts w:cs="Arial"/>
          <w:lang w:val="fr-FR"/>
        </w:rPr>
      </w:pPr>
      <w:r w:rsidRPr="00982DB7">
        <w:rPr>
          <w:rFonts w:cs="Arial"/>
          <w:lang w:val="fr-FR"/>
        </w:rPr>
        <w:t>Il engage sa pleine et entière responsabilité pour ce qui concerne les choix techniques mis en œuvre qu'il a validés, y compris lorsque ceux-ci ont été proposés par IFPEN.</w:t>
      </w:r>
    </w:p>
    <w:p w14:paraId="35E3C338" w14:textId="4E99C526" w:rsidR="00161253" w:rsidRPr="00982DB7" w:rsidRDefault="00161253" w:rsidP="007F62AA">
      <w:pPr>
        <w:spacing w:line="276" w:lineRule="auto"/>
        <w:jc w:val="both"/>
        <w:rPr>
          <w:rFonts w:cs="Arial"/>
          <w:lang w:val="fr-FR"/>
        </w:rPr>
      </w:pPr>
      <w:r w:rsidRPr="00982DB7">
        <w:rPr>
          <w:rFonts w:cs="Arial"/>
          <w:lang w:val="fr-FR"/>
        </w:rPr>
        <w:t>Son devoir d’information, de conseil et de mise en garde consiste à informer complètement IFPEN sur les conséquences des différentes décisions qu’il peut être amené à lui faire prendre, à attirer son attention lorsqu’il décèle des risques de toute nature, à porter à la connaissance d’IFPEN tous les éléments qui lui paraissent de nature à compromettre la bonne exécution des prestations, à suggérer toutes les démarches ou solutions utiles.</w:t>
      </w:r>
    </w:p>
    <w:p w14:paraId="7DC508F7" w14:textId="03B108F2" w:rsidR="00161253" w:rsidRPr="00982DB7" w:rsidRDefault="00161253" w:rsidP="007F62AA">
      <w:pPr>
        <w:spacing w:line="276" w:lineRule="auto"/>
        <w:jc w:val="both"/>
        <w:rPr>
          <w:rFonts w:cs="Arial"/>
          <w:lang w:val="fr-FR"/>
        </w:rPr>
      </w:pPr>
      <w:r w:rsidRPr="00982DB7">
        <w:rPr>
          <w:rFonts w:cs="Arial"/>
          <w:lang w:val="fr-FR"/>
        </w:rPr>
        <w:t xml:space="preserve">Le </w:t>
      </w:r>
      <w:r w:rsidR="005A0E98">
        <w:rPr>
          <w:rFonts w:cs="Arial"/>
          <w:lang w:val="fr-FR"/>
        </w:rPr>
        <w:t>Titulaire</w:t>
      </w:r>
      <w:r w:rsidRPr="00982DB7">
        <w:rPr>
          <w:rFonts w:cs="Arial"/>
          <w:lang w:val="fr-FR"/>
        </w:rPr>
        <w:t xml:space="preserve"> propose des actions pour les réduire ou les supprimer.</w:t>
      </w:r>
    </w:p>
    <w:p w14:paraId="618E0A7A" w14:textId="4FF2C275" w:rsidR="00AB4315" w:rsidRDefault="00161253" w:rsidP="007F62AA">
      <w:pPr>
        <w:spacing w:line="276" w:lineRule="auto"/>
        <w:jc w:val="both"/>
        <w:rPr>
          <w:rFonts w:cs="Arial"/>
          <w:lang w:val="fr-FR"/>
        </w:rPr>
      </w:pPr>
      <w:r w:rsidRPr="00982DB7">
        <w:rPr>
          <w:rFonts w:cs="Arial"/>
          <w:lang w:val="fr-FR"/>
        </w:rPr>
        <w:t xml:space="preserve">Le </w:t>
      </w:r>
      <w:r w:rsidR="005A0E98">
        <w:rPr>
          <w:rFonts w:cs="Arial"/>
          <w:lang w:val="fr-FR"/>
        </w:rPr>
        <w:t>Titulaire</w:t>
      </w:r>
      <w:r w:rsidRPr="00982DB7">
        <w:rPr>
          <w:rFonts w:cs="Arial"/>
          <w:lang w:val="fr-FR"/>
        </w:rPr>
        <w:t xml:space="preserve"> est tenu à une obligation de conseil notamment en ce qui concerne le contenu des prestations qui lui sont demandées au titre du marché.</w:t>
      </w:r>
    </w:p>
    <w:p w14:paraId="706C1BD8" w14:textId="77777777" w:rsidR="005E3CDA" w:rsidRPr="00982DB7" w:rsidRDefault="005E3CDA" w:rsidP="005E3CDA">
      <w:pPr>
        <w:spacing w:after="0" w:line="276" w:lineRule="auto"/>
        <w:jc w:val="both"/>
        <w:rPr>
          <w:rFonts w:cs="Arial"/>
          <w:lang w:val="fr-FR"/>
        </w:rPr>
      </w:pPr>
    </w:p>
    <w:p w14:paraId="55DC9074" w14:textId="0D1E3F34" w:rsidR="0069626B" w:rsidRPr="00982DB7" w:rsidRDefault="0069626B" w:rsidP="005E3CDA">
      <w:pPr>
        <w:pStyle w:val="Titre2"/>
        <w:numPr>
          <w:ilvl w:val="1"/>
          <w:numId w:val="15"/>
        </w:numPr>
        <w:spacing w:before="0" w:after="240" w:line="276" w:lineRule="auto"/>
        <w:rPr>
          <w:rFonts w:ascii="Arial" w:hAnsi="Arial" w:cs="Arial"/>
          <w:b/>
          <w:sz w:val="20"/>
          <w:szCs w:val="20"/>
        </w:rPr>
      </w:pPr>
      <w:bookmarkStart w:id="93" w:name="_Toc210152422"/>
      <w:r w:rsidRPr="00982DB7">
        <w:rPr>
          <w:rFonts w:ascii="Arial" w:hAnsi="Arial" w:cs="Arial"/>
          <w:b/>
          <w:sz w:val="20"/>
          <w:szCs w:val="20"/>
        </w:rPr>
        <w:t xml:space="preserve">Obligations générales </w:t>
      </w:r>
      <w:r w:rsidR="003B1DCF" w:rsidRPr="00982DB7">
        <w:rPr>
          <w:rFonts w:ascii="Arial" w:hAnsi="Arial" w:cs="Arial"/>
          <w:b/>
          <w:sz w:val="20"/>
          <w:szCs w:val="20"/>
        </w:rPr>
        <w:t>de l’Acheteur</w:t>
      </w:r>
      <w:bookmarkEnd w:id="93"/>
    </w:p>
    <w:p w14:paraId="12257017" w14:textId="625C429B" w:rsidR="0069626B" w:rsidRPr="00982DB7" w:rsidRDefault="0069626B" w:rsidP="007F62AA">
      <w:pPr>
        <w:spacing w:after="0" w:line="276" w:lineRule="auto"/>
        <w:jc w:val="both"/>
        <w:rPr>
          <w:rFonts w:cs="Arial"/>
          <w:szCs w:val="20"/>
          <w:lang w:val="fr-FR" w:eastAsia="fr-FR"/>
        </w:rPr>
      </w:pPr>
      <w:r w:rsidRPr="00982DB7">
        <w:rPr>
          <w:rFonts w:cs="Arial"/>
          <w:szCs w:val="20"/>
          <w:lang w:val="fr-FR" w:eastAsia="fr-FR"/>
        </w:rPr>
        <w:t xml:space="preserve">Afin de favoriser le bon déroulement de l’exécution du marché, </w:t>
      </w:r>
      <w:r w:rsidR="003B1DCF" w:rsidRPr="00982DB7">
        <w:rPr>
          <w:rFonts w:cs="Arial"/>
          <w:szCs w:val="20"/>
          <w:lang w:val="fr-FR" w:eastAsia="fr-FR"/>
        </w:rPr>
        <w:t xml:space="preserve">l’Acheteur s’engage </w:t>
      </w:r>
      <w:r w:rsidR="0043599D" w:rsidRPr="00982DB7">
        <w:rPr>
          <w:rFonts w:cs="Arial"/>
          <w:szCs w:val="20"/>
          <w:lang w:val="fr-FR" w:eastAsia="fr-FR"/>
        </w:rPr>
        <w:t>à</w:t>
      </w:r>
      <w:r w:rsidRPr="00982DB7">
        <w:rPr>
          <w:rFonts w:cs="Arial"/>
          <w:szCs w:val="20"/>
          <w:lang w:val="fr-FR" w:eastAsia="fr-FR"/>
        </w:rPr>
        <w:t xml:space="preserve"> :</w:t>
      </w:r>
    </w:p>
    <w:p w14:paraId="03C5C912" w14:textId="37556D2E" w:rsidR="00AB4315" w:rsidRPr="00982DB7" w:rsidRDefault="00AB4315" w:rsidP="007F62AA">
      <w:pPr>
        <w:pStyle w:val="Paragraphedeliste"/>
        <w:numPr>
          <w:ilvl w:val="0"/>
          <w:numId w:val="8"/>
        </w:numPr>
        <w:spacing w:line="276" w:lineRule="auto"/>
        <w:jc w:val="both"/>
        <w:rPr>
          <w:rFonts w:ascii="Arial" w:hAnsi="Arial" w:cs="Arial"/>
          <w:sz w:val="20"/>
          <w:szCs w:val="20"/>
        </w:rPr>
      </w:pPr>
      <w:proofErr w:type="gramStart"/>
      <w:r w:rsidRPr="00982DB7">
        <w:rPr>
          <w:rFonts w:ascii="Arial" w:hAnsi="Arial" w:cs="Arial"/>
          <w:sz w:val="20"/>
          <w:szCs w:val="20"/>
        </w:rPr>
        <w:t>collabore</w:t>
      </w:r>
      <w:r w:rsidR="0043599D" w:rsidRPr="00982DB7">
        <w:rPr>
          <w:rFonts w:ascii="Arial" w:hAnsi="Arial" w:cs="Arial"/>
          <w:sz w:val="20"/>
          <w:szCs w:val="20"/>
        </w:rPr>
        <w:t>r</w:t>
      </w:r>
      <w:proofErr w:type="gramEnd"/>
      <w:r w:rsidRPr="00982DB7">
        <w:rPr>
          <w:rFonts w:ascii="Arial" w:hAnsi="Arial" w:cs="Arial"/>
          <w:sz w:val="20"/>
          <w:szCs w:val="20"/>
        </w:rPr>
        <w:t xml:space="preserve"> activement avec le </w:t>
      </w:r>
      <w:r w:rsidR="005A0E98">
        <w:rPr>
          <w:rFonts w:ascii="Arial" w:hAnsi="Arial" w:cs="Arial"/>
          <w:sz w:val="20"/>
          <w:szCs w:val="20"/>
        </w:rPr>
        <w:t>Titulaire</w:t>
      </w:r>
      <w:r w:rsidRPr="00982DB7">
        <w:rPr>
          <w:rFonts w:ascii="Arial" w:hAnsi="Arial" w:cs="Arial"/>
          <w:sz w:val="20"/>
          <w:szCs w:val="20"/>
        </w:rPr>
        <w:t xml:space="preserve"> et l’informe</w:t>
      </w:r>
      <w:r w:rsidR="000A60C5">
        <w:rPr>
          <w:rFonts w:ascii="Arial" w:hAnsi="Arial" w:cs="Arial"/>
          <w:sz w:val="20"/>
          <w:szCs w:val="20"/>
        </w:rPr>
        <w:t>r</w:t>
      </w:r>
      <w:r w:rsidRPr="00982DB7">
        <w:rPr>
          <w:rFonts w:ascii="Arial" w:hAnsi="Arial" w:cs="Arial"/>
          <w:sz w:val="20"/>
          <w:szCs w:val="20"/>
        </w:rPr>
        <w:t xml:space="preserve"> de l’existence de toute difficulté ou sujétion dont elle aurait connaissance et qui pourrait avoir un impact sur les conditions de réalisation du marché,</w:t>
      </w:r>
    </w:p>
    <w:p w14:paraId="32D4AF42" w14:textId="3632EC37" w:rsidR="00AB4315" w:rsidRPr="00982DB7" w:rsidRDefault="00AB4315" w:rsidP="007F62AA">
      <w:pPr>
        <w:pStyle w:val="Paragraphedeliste"/>
        <w:numPr>
          <w:ilvl w:val="0"/>
          <w:numId w:val="8"/>
        </w:numPr>
        <w:spacing w:line="276" w:lineRule="auto"/>
        <w:jc w:val="both"/>
        <w:rPr>
          <w:rFonts w:ascii="Arial" w:hAnsi="Arial" w:cs="Arial"/>
          <w:sz w:val="20"/>
          <w:szCs w:val="20"/>
        </w:rPr>
      </w:pPr>
      <w:proofErr w:type="gramStart"/>
      <w:r w:rsidRPr="00982DB7">
        <w:rPr>
          <w:rFonts w:ascii="Arial" w:hAnsi="Arial" w:cs="Arial"/>
          <w:sz w:val="20"/>
          <w:szCs w:val="20"/>
        </w:rPr>
        <w:t>communique</w:t>
      </w:r>
      <w:r w:rsidR="0043599D" w:rsidRPr="00982DB7">
        <w:rPr>
          <w:rFonts w:ascii="Arial" w:hAnsi="Arial" w:cs="Arial"/>
          <w:sz w:val="20"/>
          <w:szCs w:val="20"/>
        </w:rPr>
        <w:t>r</w:t>
      </w:r>
      <w:proofErr w:type="gramEnd"/>
      <w:r w:rsidRPr="00982DB7">
        <w:rPr>
          <w:rFonts w:ascii="Arial" w:hAnsi="Arial" w:cs="Arial"/>
          <w:sz w:val="20"/>
          <w:szCs w:val="20"/>
        </w:rPr>
        <w:t xml:space="preserve"> au </w:t>
      </w:r>
      <w:r w:rsidR="005A0E98">
        <w:rPr>
          <w:rFonts w:ascii="Arial" w:hAnsi="Arial" w:cs="Arial"/>
          <w:sz w:val="20"/>
          <w:szCs w:val="20"/>
        </w:rPr>
        <w:t>Titulaire</w:t>
      </w:r>
      <w:r w:rsidRPr="00982DB7">
        <w:rPr>
          <w:rFonts w:ascii="Arial" w:hAnsi="Arial" w:cs="Arial"/>
          <w:sz w:val="20"/>
          <w:szCs w:val="20"/>
        </w:rPr>
        <w:t xml:space="preserve"> toutes les informations et documents utiles, et lui en facilite la consultation, dans la mesure où ils seraient nécessaires à la bonne exécution du marché,</w:t>
      </w:r>
    </w:p>
    <w:p w14:paraId="34BBBFA2" w14:textId="5FFFF437" w:rsidR="00AB4315" w:rsidRPr="00982DB7" w:rsidRDefault="00AB4315" w:rsidP="007F62AA">
      <w:pPr>
        <w:pStyle w:val="Paragraphedeliste"/>
        <w:numPr>
          <w:ilvl w:val="0"/>
          <w:numId w:val="8"/>
        </w:numPr>
        <w:spacing w:line="276" w:lineRule="auto"/>
        <w:jc w:val="both"/>
        <w:rPr>
          <w:rFonts w:ascii="Arial" w:hAnsi="Arial" w:cs="Arial"/>
          <w:sz w:val="20"/>
          <w:szCs w:val="20"/>
        </w:rPr>
      </w:pPr>
      <w:proofErr w:type="gramStart"/>
      <w:r w:rsidRPr="00982DB7">
        <w:rPr>
          <w:rFonts w:ascii="Arial" w:hAnsi="Arial" w:cs="Arial"/>
          <w:sz w:val="20"/>
          <w:szCs w:val="20"/>
        </w:rPr>
        <w:t>vérifie</w:t>
      </w:r>
      <w:r w:rsidR="0043599D" w:rsidRPr="00982DB7">
        <w:rPr>
          <w:rFonts w:ascii="Arial" w:hAnsi="Arial" w:cs="Arial"/>
          <w:sz w:val="20"/>
          <w:szCs w:val="20"/>
        </w:rPr>
        <w:t>r</w:t>
      </w:r>
      <w:proofErr w:type="gramEnd"/>
      <w:r w:rsidRPr="00982DB7">
        <w:rPr>
          <w:rFonts w:ascii="Arial" w:hAnsi="Arial" w:cs="Arial"/>
          <w:sz w:val="20"/>
          <w:szCs w:val="20"/>
        </w:rPr>
        <w:t xml:space="preserve"> en temps utile, la qualité des prestations et formule</w:t>
      </w:r>
      <w:r w:rsidR="001B4035">
        <w:rPr>
          <w:rFonts w:ascii="Arial" w:hAnsi="Arial" w:cs="Arial"/>
          <w:sz w:val="20"/>
          <w:szCs w:val="20"/>
        </w:rPr>
        <w:t>r</w:t>
      </w:r>
      <w:r w:rsidRPr="00982DB7">
        <w:rPr>
          <w:rFonts w:ascii="Arial" w:hAnsi="Arial" w:cs="Arial"/>
          <w:sz w:val="20"/>
          <w:szCs w:val="20"/>
        </w:rPr>
        <w:t xml:space="preserve"> s’il y a lieu des remarques, des observations des réclamations ou des désaccords,</w:t>
      </w:r>
    </w:p>
    <w:p w14:paraId="07D6D089" w14:textId="715F2EB3" w:rsidR="00AB4315" w:rsidRPr="00982DB7" w:rsidRDefault="00AB4315" w:rsidP="007F62AA">
      <w:pPr>
        <w:pStyle w:val="Paragraphedeliste"/>
        <w:numPr>
          <w:ilvl w:val="0"/>
          <w:numId w:val="8"/>
        </w:numPr>
        <w:spacing w:line="276" w:lineRule="auto"/>
        <w:jc w:val="both"/>
        <w:rPr>
          <w:rFonts w:ascii="Arial" w:hAnsi="Arial" w:cs="Arial"/>
          <w:sz w:val="20"/>
          <w:szCs w:val="20"/>
        </w:rPr>
      </w:pPr>
      <w:proofErr w:type="gramStart"/>
      <w:r w:rsidRPr="00982DB7">
        <w:rPr>
          <w:rFonts w:ascii="Arial" w:hAnsi="Arial" w:cs="Arial"/>
          <w:sz w:val="20"/>
          <w:szCs w:val="20"/>
        </w:rPr>
        <w:t>assure</w:t>
      </w:r>
      <w:r w:rsidR="0043599D" w:rsidRPr="00982DB7">
        <w:rPr>
          <w:rFonts w:ascii="Arial" w:hAnsi="Arial" w:cs="Arial"/>
          <w:sz w:val="20"/>
          <w:szCs w:val="20"/>
        </w:rPr>
        <w:t>r</w:t>
      </w:r>
      <w:proofErr w:type="gramEnd"/>
      <w:r w:rsidRPr="00982DB7">
        <w:rPr>
          <w:rFonts w:ascii="Arial" w:hAnsi="Arial" w:cs="Arial"/>
          <w:sz w:val="20"/>
          <w:szCs w:val="20"/>
        </w:rPr>
        <w:t xml:space="preserve"> au </w:t>
      </w:r>
      <w:r w:rsidR="005A0E98">
        <w:rPr>
          <w:rFonts w:ascii="Arial" w:hAnsi="Arial" w:cs="Arial"/>
          <w:sz w:val="20"/>
          <w:szCs w:val="20"/>
        </w:rPr>
        <w:t>Titulaire</w:t>
      </w:r>
      <w:r w:rsidRPr="00982DB7">
        <w:rPr>
          <w:rFonts w:ascii="Arial" w:hAnsi="Arial" w:cs="Arial"/>
          <w:sz w:val="20"/>
          <w:szCs w:val="20"/>
        </w:rPr>
        <w:t xml:space="preserve"> l’exclusivité des prestations définies au présent marché. Toutefois en cas d’interruption des prestations incombant au </w:t>
      </w:r>
      <w:r w:rsidR="005A0E98">
        <w:rPr>
          <w:rFonts w:ascii="Arial" w:hAnsi="Arial" w:cs="Arial"/>
          <w:sz w:val="20"/>
          <w:szCs w:val="20"/>
        </w:rPr>
        <w:t>Titulaire</w:t>
      </w:r>
      <w:r w:rsidRPr="00982DB7">
        <w:rPr>
          <w:rFonts w:ascii="Arial" w:hAnsi="Arial" w:cs="Arial"/>
          <w:sz w:val="20"/>
          <w:szCs w:val="20"/>
        </w:rPr>
        <w:t xml:space="preserve">, </w:t>
      </w:r>
      <w:r w:rsidR="001117E8" w:rsidRPr="00982DB7">
        <w:rPr>
          <w:rFonts w:ascii="Arial" w:hAnsi="Arial" w:cs="Arial"/>
          <w:sz w:val="20"/>
          <w:szCs w:val="20"/>
        </w:rPr>
        <w:t>IFPEN</w:t>
      </w:r>
      <w:r w:rsidRPr="00982DB7">
        <w:rPr>
          <w:rFonts w:ascii="Arial" w:hAnsi="Arial" w:cs="Arial"/>
          <w:sz w:val="20"/>
          <w:szCs w:val="20"/>
        </w:rPr>
        <w:t xml:space="preserve"> est en droit d’avoir recours à une société de remplacement pour pallier la défaillance du </w:t>
      </w:r>
      <w:r w:rsidR="005A0E98">
        <w:rPr>
          <w:rFonts w:ascii="Arial" w:hAnsi="Arial" w:cs="Arial"/>
          <w:sz w:val="20"/>
          <w:szCs w:val="20"/>
        </w:rPr>
        <w:t>Titulaire</w:t>
      </w:r>
      <w:r w:rsidRPr="00982DB7">
        <w:rPr>
          <w:rFonts w:ascii="Arial" w:hAnsi="Arial" w:cs="Arial"/>
          <w:sz w:val="20"/>
          <w:szCs w:val="20"/>
        </w:rPr>
        <w:t xml:space="preserve"> et ce pendant toute la durée indispensable pour assurer </w:t>
      </w:r>
      <w:r w:rsidR="001B4035">
        <w:rPr>
          <w:rFonts w:ascii="Arial" w:hAnsi="Arial" w:cs="Arial"/>
          <w:sz w:val="20"/>
          <w:szCs w:val="20"/>
        </w:rPr>
        <w:t xml:space="preserve">les prestations prévues </w:t>
      </w:r>
      <w:r w:rsidR="00AF3B79">
        <w:rPr>
          <w:rFonts w:ascii="Arial" w:hAnsi="Arial" w:cs="Arial"/>
          <w:sz w:val="20"/>
          <w:szCs w:val="20"/>
        </w:rPr>
        <w:t>au marché</w:t>
      </w:r>
      <w:r w:rsidRPr="00982DB7">
        <w:rPr>
          <w:rFonts w:ascii="Arial" w:hAnsi="Arial" w:cs="Arial"/>
          <w:sz w:val="20"/>
          <w:szCs w:val="20"/>
        </w:rPr>
        <w:t xml:space="preserve">. Cette procédure est déclenchée si aucune intervention significative n’est intervenue dans les </w:t>
      </w:r>
      <w:r w:rsidR="001B4035">
        <w:rPr>
          <w:rFonts w:ascii="Arial" w:hAnsi="Arial" w:cs="Arial"/>
          <w:sz w:val="20"/>
          <w:szCs w:val="20"/>
        </w:rPr>
        <w:t>3</w:t>
      </w:r>
      <w:r w:rsidRPr="00982DB7">
        <w:rPr>
          <w:rFonts w:ascii="Arial" w:hAnsi="Arial" w:cs="Arial"/>
          <w:sz w:val="20"/>
          <w:szCs w:val="20"/>
        </w:rPr>
        <w:t xml:space="preserve"> jours ouvrés qui suivent la réception par le </w:t>
      </w:r>
      <w:r w:rsidR="005A0E98">
        <w:rPr>
          <w:rFonts w:ascii="Arial" w:hAnsi="Arial" w:cs="Arial"/>
          <w:sz w:val="20"/>
          <w:szCs w:val="20"/>
        </w:rPr>
        <w:t>Titulaire</w:t>
      </w:r>
      <w:r w:rsidRPr="00982DB7">
        <w:rPr>
          <w:rFonts w:ascii="Arial" w:hAnsi="Arial" w:cs="Arial"/>
          <w:sz w:val="20"/>
          <w:szCs w:val="20"/>
        </w:rPr>
        <w:t xml:space="preserve"> d’une mise en demeure précisant les manquements,</w:t>
      </w:r>
    </w:p>
    <w:p w14:paraId="200EE6E5" w14:textId="7D8A8300" w:rsidR="003B1DCF" w:rsidRPr="008C2BAD" w:rsidRDefault="003B1DCF" w:rsidP="007F62AA">
      <w:pPr>
        <w:numPr>
          <w:ilvl w:val="0"/>
          <w:numId w:val="8"/>
        </w:numPr>
        <w:suppressAutoHyphens/>
        <w:spacing w:after="0" w:line="276" w:lineRule="auto"/>
        <w:jc w:val="both"/>
        <w:rPr>
          <w:rFonts w:cs="Arial"/>
          <w:szCs w:val="20"/>
          <w:lang w:val="fr-FR" w:eastAsia="fr-FR"/>
        </w:rPr>
      </w:pPr>
      <w:proofErr w:type="gramStart"/>
      <w:r w:rsidRPr="008C2BAD">
        <w:rPr>
          <w:rFonts w:cs="Arial"/>
          <w:szCs w:val="20"/>
          <w:lang w:val="fr-FR" w:eastAsia="fr-FR"/>
        </w:rPr>
        <w:t>garantir</w:t>
      </w:r>
      <w:proofErr w:type="gramEnd"/>
      <w:r w:rsidRPr="008C2BAD">
        <w:rPr>
          <w:rFonts w:cs="Arial"/>
          <w:szCs w:val="20"/>
          <w:lang w:val="fr-FR" w:eastAsia="fr-FR"/>
        </w:rPr>
        <w:t xml:space="preserve"> au </w:t>
      </w:r>
      <w:r w:rsidR="005A0E98">
        <w:rPr>
          <w:rFonts w:cs="Arial"/>
          <w:szCs w:val="20"/>
          <w:lang w:val="fr-FR" w:eastAsia="fr-FR"/>
        </w:rPr>
        <w:t>Titulaire</w:t>
      </w:r>
      <w:r w:rsidRPr="008C2BAD">
        <w:rPr>
          <w:rFonts w:cs="Arial"/>
          <w:szCs w:val="20"/>
          <w:lang w:val="fr-FR" w:eastAsia="fr-FR"/>
        </w:rPr>
        <w:t xml:space="preserve"> le libre accès aux locaux </w:t>
      </w:r>
      <w:r w:rsidR="008C2BAD" w:rsidRPr="008C2BAD">
        <w:rPr>
          <w:rFonts w:cs="Arial"/>
          <w:szCs w:val="20"/>
          <w:lang w:val="fr-FR" w:eastAsia="fr-FR"/>
        </w:rPr>
        <w:t xml:space="preserve">du Site pour exécuter les prestations du marché </w:t>
      </w:r>
      <w:r w:rsidRPr="008C2BAD">
        <w:rPr>
          <w:rFonts w:cs="Arial"/>
          <w:szCs w:val="20"/>
          <w:lang w:val="fr-FR" w:eastAsia="fr-FR"/>
        </w:rPr>
        <w:t xml:space="preserve">selon le calendrier </w:t>
      </w:r>
      <w:r w:rsidR="00C771E8">
        <w:rPr>
          <w:rFonts w:cs="Arial"/>
          <w:lang w:val="fr-FR"/>
        </w:rPr>
        <w:t xml:space="preserve">prévisionnel </w:t>
      </w:r>
      <w:r w:rsidR="00C771E8" w:rsidRPr="00C771E8">
        <w:rPr>
          <w:rFonts w:cs="Arial"/>
          <w:lang w:val="fr-FR"/>
        </w:rPr>
        <w:t>annuel des permanences à effectuer</w:t>
      </w:r>
      <w:r w:rsidR="00C771E8">
        <w:rPr>
          <w:rFonts w:cs="Arial"/>
          <w:lang w:val="fr-FR"/>
        </w:rPr>
        <w:t xml:space="preserve"> </w:t>
      </w:r>
      <w:r w:rsidRPr="008C2BAD">
        <w:rPr>
          <w:rFonts w:cs="Arial"/>
          <w:szCs w:val="20"/>
          <w:lang w:val="fr-FR" w:eastAsia="fr-FR"/>
        </w:rPr>
        <w:t>;</w:t>
      </w:r>
    </w:p>
    <w:p w14:paraId="02A2EE5C" w14:textId="6E50F71E" w:rsidR="003B1DCF" w:rsidRPr="008C2BAD" w:rsidRDefault="003B1DCF" w:rsidP="007F62AA">
      <w:pPr>
        <w:numPr>
          <w:ilvl w:val="0"/>
          <w:numId w:val="8"/>
        </w:numPr>
        <w:suppressAutoHyphens/>
        <w:spacing w:after="0" w:line="276" w:lineRule="auto"/>
        <w:jc w:val="both"/>
        <w:rPr>
          <w:rFonts w:cs="Arial"/>
          <w:szCs w:val="20"/>
          <w:lang w:val="fr-FR" w:eastAsia="fr-FR"/>
        </w:rPr>
      </w:pPr>
      <w:proofErr w:type="gramStart"/>
      <w:r w:rsidRPr="008C2BAD">
        <w:rPr>
          <w:rFonts w:cs="Arial"/>
          <w:szCs w:val="20"/>
          <w:lang w:val="fr-FR" w:eastAsia="fr-FR"/>
        </w:rPr>
        <w:t>prendre</w:t>
      </w:r>
      <w:proofErr w:type="gramEnd"/>
      <w:r w:rsidRPr="008C2BAD">
        <w:rPr>
          <w:rFonts w:cs="Arial"/>
          <w:szCs w:val="20"/>
          <w:lang w:val="fr-FR" w:eastAsia="fr-FR"/>
        </w:rPr>
        <w:t xml:space="preserve"> les précautions élémentaires de sécurité des locaux mis à disposition du </w:t>
      </w:r>
      <w:r w:rsidR="005A0E98">
        <w:rPr>
          <w:rFonts w:cs="Arial"/>
          <w:szCs w:val="20"/>
          <w:lang w:val="fr-FR" w:eastAsia="fr-FR"/>
        </w:rPr>
        <w:t>Titulaire</w:t>
      </w:r>
      <w:r w:rsidRPr="008C2BAD">
        <w:rPr>
          <w:rFonts w:cs="Arial"/>
          <w:szCs w:val="20"/>
          <w:lang w:val="fr-FR" w:eastAsia="fr-FR"/>
        </w:rPr>
        <w:t xml:space="preserve"> par IFPEN pour les besoins de réalisation de</w:t>
      </w:r>
      <w:r w:rsidR="008C2BAD" w:rsidRPr="008C2BAD">
        <w:rPr>
          <w:rFonts w:cs="Arial"/>
          <w:szCs w:val="20"/>
          <w:lang w:val="fr-FR" w:eastAsia="fr-FR"/>
        </w:rPr>
        <w:t xml:space="preserve">s </w:t>
      </w:r>
      <w:r w:rsidRPr="008C2BAD">
        <w:rPr>
          <w:rFonts w:cs="Arial"/>
          <w:szCs w:val="20"/>
          <w:lang w:val="fr-FR" w:eastAsia="fr-FR"/>
        </w:rPr>
        <w:t>prestation</w:t>
      </w:r>
      <w:r w:rsidR="008C2BAD" w:rsidRPr="008C2BAD">
        <w:rPr>
          <w:rFonts w:cs="Arial"/>
          <w:szCs w:val="20"/>
          <w:lang w:val="fr-FR" w:eastAsia="fr-FR"/>
        </w:rPr>
        <w:t>s du marché</w:t>
      </w:r>
      <w:r w:rsidRPr="008C2BAD">
        <w:rPr>
          <w:rFonts w:cs="Arial"/>
          <w:szCs w:val="20"/>
          <w:lang w:val="fr-FR" w:eastAsia="fr-FR"/>
        </w:rPr>
        <w:t xml:space="preserve"> ;</w:t>
      </w:r>
    </w:p>
    <w:p w14:paraId="6DB9ACC5" w14:textId="2CA0D6EC" w:rsidR="0069626B" w:rsidRPr="008C2BAD" w:rsidRDefault="003B1DCF" w:rsidP="007F62AA">
      <w:pPr>
        <w:numPr>
          <w:ilvl w:val="0"/>
          <w:numId w:val="8"/>
        </w:numPr>
        <w:suppressAutoHyphens/>
        <w:spacing w:after="0" w:line="276" w:lineRule="auto"/>
        <w:jc w:val="both"/>
        <w:rPr>
          <w:rFonts w:cs="Arial"/>
          <w:szCs w:val="20"/>
          <w:lang w:val="fr-FR" w:eastAsia="fr-FR"/>
        </w:rPr>
      </w:pPr>
      <w:proofErr w:type="gramStart"/>
      <w:r w:rsidRPr="008C2BAD">
        <w:rPr>
          <w:rFonts w:cs="Arial"/>
          <w:szCs w:val="20"/>
          <w:lang w:val="fr-FR" w:eastAsia="fr-FR"/>
        </w:rPr>
        <w:t>mettre</w:t>
      </w:r>
      <w:proofErr w:type="gramEnd"/>
      <w:r w:rsidRPr="008C2BAD">
        <w:rPr>
          <w:rFonts w:cs="Arial"/>
          <w:szCs w:val="20"/>
          <w:lang w:val="fr-FR" w:eastAsia="fr-FR"/>
        </w:rPr>
        <w:t xml:space="preserve"> à disposition </w:t>
      </w:r>
      <w:r w:rsidR="00C27F15">
        <w:rPr>
          <w:rFonts w:cs="Arial"/>
          <w:szCs w:val="20"/>
          <w:lang w:val="fr-FR" w:eastAsia="fr-FR"/>
        </w:rPr>
        <w:t>les</w:t>
      </w:r>
      <w:r w:rsidRPr="008C2BAD">
        <w:rPr>
          <w:rFonts w:cs="Arial"/>
          <w:szCs w:val="20"/>
          <w:lang w:val="fr-FR" w:eastAsia="fr-FR"/>
        </w:rPr>
        <w:t xml:space="preserve"> locaux et équipements pour le </w:t>
      </w:r>
      <w:r w:rsidR="005A0E98">
        <w:rPr>
          <w:rFonts w:cs="Arial"/>
          <w:szCs w:val="20"/>
          <w:lang w:val="fr-FR" w:eastAsia="fr-FR"/>
        </w:rPr>
        <w:t>Titulaire</w:t>
      </w:r>
      <w:r w:rsidRPr="008C2BAD">
        <w:rPr>
          <w:rFonts w:cs="Arial"/>
          <w:szCs w:val="20"/>
          <w:lang w:val="fr-FR" w:eastAsia="fr-FR"/>
        </w:rPr>
        <w:t xml:space="preserve">, tels que détaillés </w:t>
      </w:r>
      <w:r w:rsidR="008C2BAD" w:rsidRPr="008C2BAD">
        <w:rPr>
          <w:rFonts w:cs="Arial"/>
          <w:szCs w:val="20"/>
          <w:lang w:val="fr-FR" w:eastAsia="fr-FR"/>
        </w:rPr>
        <w:t xml:space="preserve">à l’article </w:t>
      </w:r>
      <w:r w:rsidR="00C27F15">
        <w:rPr>
          <w:rFonts w:cs="Arial"/>
          <w:szCs w:val="20"/>
          <w:lang w:val="fr-FR" w:eastAsia="fr-FR"/>
        </w:rPr>
        <w:t>7.2</w:t>
      </w:r>
      <w:r w:rsidR="008C2BAD" w:rsidRPr="008C2BAD">
        <w:rPr>
          <w:rFonts w:cs="Arial"/>
          <w:szCs w:val="20"/>
          <w:lang w:val="fr-FR" w:eastAsia="fr-FR"/>
        </w:rPr>
        <w:t xml:space="preserve"> d</w:t>
      </w:r>
      <w:r w:rsidRPr="008C2BAD">
        <w:rPr>
          <w:rFonts w:cs="Arial"/>
          <w:szCs w:val="20"/>
          <w:lang w:val="fr-FR" w:eastAsia="fr-FR"/>
        </w:rPr>
        <w:t xml:space="preserve">u </w:t>
      </w:r>
      <w:r w:rsidR="0098725C">
        <w:rPr>
          <w:rFonts w:cs="Arial"/>
          <w:szCs w:val="20"/>
          <w:lang w:val="fr-FR" w:eastAsia="fr-FR"/>
        </w:rPr>
        <w:t>CCAP</w:t>
      </w:r>
      <w:r w:rsidR="008C2BAD" w:rsidRPr="008C2BAD">
        <w:rPr>
          <w:rFonts w:cs="Arial"/>
          <w:szCs w:val="20"/>
          <w:lang w:val="fr-FR" w:eastAsia="fr-FR"/>
        </w:rPr>
        <w:t>. C</w:t>
      </w:r>
      <w:r w:rsidRPr="008C2BAD">
        <w:rPr>
          <w:rFonts w:cs="Arial"/>
          <w:szCs w:val="20"/>
          <w:lang w:val="fr-FR" w:eastAsia="fr-FR"/>
        </w:rPr>
        <w:t xml:space="preserve">harge pour le </w:t>
      </w:r>
      <w:r w:rsidR="005A0E98">
        <w:rPr>
          <w:rFonts w:cs="Arial"/>
          <w:szCs w:val="20"/>
          <w:lang w:val="fr-FR" w:eastAsia="fr-FR"/>
        </w:rPr>
        <w:t>Titulaire</w:t>
      </w:r>
      <w:r w:rsidRPr="008C2BAD">
        <w:rPr>
          <w:rFonts w:cs="Arial"/>
          <w:szCs w:val="20"/>
          <w:lang w:val="fr-FR" w:eastAsia="fr-FR"/>
        </w:rPr>
        <w:t xml:space="preserve"> de maintenir ces locaux et équipements en bon état de propreté et de fonctionnement</w:t>
      </w:r>
      <w:r w:rsidR="0069626B" w:rsidRPr="008C2BAD">
        <w:rPr>
          <w:rFonts w:cs="Arial"/>
          <w:szCs w:val="20"/>
          <w:lang w:val="fr-FR" w:eastAsia="fr-FR"/>
        </w:rPr>
        <w:t>.</w:t>
      </w:r>
    </w:p>
    <w:p w14:paraId="131B5A4D" w14:textId="77777777" w:rsidR="006622CC" w:rsidRPr="00982DB7" w:rsidRDefault="006622CC" w:rsidP="006622CC">
      <w:pPr>
        <w:suppressAutoHyphens/>
        <w:spacing w:after="0" w:line="276" w:lineRule="auto"/>
        <w:ind w:left="720"/>
        <w:jc w:val="both"/>
        <w:rPr>
          <w:rFonts w:cs="Arial"/>
          <w:szCs w:val="20"/>
          <w:lang w:val="fr-FR" w:eastAsia="fr-FR"/>
        </w:rPr>
      </w:pPr>
    </w:p>
    <w:p w14:paraId="584CB23E" w14:textId="7B9D7346" w:rsidR="0069626B" w:rsidRPr="00982DB7" w:rsidRDefault="0069626B" w:rsidP="00E906A0">
      <w:pPr>
        <w:numPr>
          <w:ilvl w:val="0"/>
          <w:numId w:val="7"/>
        </w:numPr>
        <w:suppressAutoHyphens/>
        <w:spacing w:line="276" w:lineRule="auto"/>
        <w:jc w:val="both"/>
        <w:rPr>
          <w:rFonts w:cs="Arial"/>
          <w:b/>
          <w:szCs w:val="20"/>
          <w:lang w:val="fr-FR" w:eastAsia="fr-FR"/>
        </w:rPr>
      </w:pPr>
      <w:r w:rsidRPr="00982DB7">
        <w:rPr>
          <w:rFonts w:cs="Arial"/>
          <w:b/>
          <w:szCs w:val="20"/>
          <w:lang w:val="fr-FR" w:eastAsia="fr-FR"/>
        </w:rPr>
        <w:t>Opérations de vérification</w:t>
      </w:r>
    </w:p>
    <w:p w14:paraId="7FB79994" w14:textId="78F8DFC5" w:rsidR="0069626B" w:rsidRPr="00982DB7" w:rsidRDefault="0069626B" w:rsidP="007F62AA">
      <w:pPr>
        <w:spacing w:line="276" w:lineRule="auto"/>
        <w:rPr>
          <w:rFonts w:cs="Arial"/>
          <w:szCs w:val="20"/>
          <w:lang w:val="fr-FR" w:eastAsia="fr-FR"/>
        </w:rPr>
      </w:pPr>
      <w:r w:rsidRPr="00982DB7">
        <w:rPr>
          <w:rFonts w:cs="Arial"/>
          <w:szCs w:val="20"/>
          <w:lang w:val="fr-FR" w:eastAsia="fr-FR"/>
        </w:rPr>
        <w:lastRenderedPageBreak/>
        <w:t xml:space="preserve">Les opérations de vérification sont celles prévues par les articles </w:t>
      </w:r>
      <w:r w:rsidR="00B5231E" w:rsidRPr="00982DB7">
        <w:rPr>
          <w:rFonts w:cs="Arial"/>
          <w:szCs w:val="20"/>
          <w:lang w:val="fr-FR" w:eastAsia="fr-FR"/>
        </w:rPr>
        <w:t>27</w:t>
      </w:r>
      <w:r w:rsidRPr="00982DB7">
        <w:rPr>
          <w:rFonts w:cs="Arial"/>
          <w:szCs w:val="20"/>
          <w:lang w:val="fr-FR" w:eastAsia="fr-FR"/>
        </w:rPr>
        <w:t xml:space="preserve"> à 3</w:t>
      </w:r>
      <w:r w:rsidR="00B5231E" w:rsidRPr="00982DB7">
        <w:rPr>
          <w:rFonts w:cs="Arial"/>
          <w:szCs w:val="20"/>
          <w:lang w:val="fr-FR" w:eastAsia="fr-FR"/>
        </w:rPr>
        <w:t>0</w:t>
      </w:r>
      <w:r w:rsidRPr="00982DB7">
        <w:rPr>
          <w:rFonts w:cs="Arial"/>
          <w:szCs w:val="20"/>
          <w:lang w:val="fr-FR" w:eastAsia="fr-FR"/>
        </w:rPr>
        <w:t xml:space="preserve"> du CCAG-</w:t>
      </w:r>
      <w:r w:rsidR="00B5231E" w:rsidRPr="00982DB7">
        <w:rPr>
          <w:rFonts w:cs="Arial"/>
          <w:szCs w:val="20"/>
          <w:lang w:val="fr-FR" w:eastAsia="fr-FR"/>
        </w:rPr>
        <w:t>FCS</w:t>
      </w:r>
      <w:r w:rsidRPr="00982DB7">
        <w:rPr>
          <w:rFonts w:cs="Arial"/>
          <w:szCs w:val="20"/>
          <w:lang w:val="fr-FR" w:eastAsia="fr-FR"/>
        </w:rPr>
        <w:t>.</w:t>
      </w:r>
    </w:p>
    <w:p w14:paraId="2AC34A42" w14:textId="77777777" w:rsidR="0069626B" w:rsidRPr="00982DB7" w:rsidRDefault="0069626B" w:rsidP="00E906A0">
      <w:pPr>
        <w:numPr>
          <w:ilvl w:val="0"/>
          <w:numId w:val="7"/>
        </w:numPr>
        <w:suppressAutoHyphens/>
        <w:spacing w:line="276" w:lineRule="auto"/>
        <w:jc w:val="both"/>
        <w:rPr>
          <w:rFonts w:cs="Arial"/>
          <w:b/>
          <w:szCs w:val="20"/>
          <w:lang w:val="fr-FR" w:eastAsia="fr-FR"/>
        </w:rPr>
      </w:pPr>
      <w:r w:rsidRPr="00982DB7">
        <w:rPr>
          <w:rFonts w:cs="Arial"/>
          <w:b/>
          <w:szCs w:val="20"/>
          <w:lang w:val="fr-FR" w:eastAsia="fr-FR"/>
        </w:rPr>
        <w:t>Obligation de paiement</w:t>
      </w:r>
    </w:p>
    <w:p w14:paraId="4629AC7D" w14:textId="154AC342" w:rsidR="0069626B" w:rsidRDefault="0069626B" w:rsidP="007F62AA">
      <w:pPr>
        <w:spacing w:line="276" w:lineRule="auto"/>
        <w:rPr>
          <w:rFonts w:cs="Arial"/>
          <w:szCs w:val="20"/>
          <w:lang w:val="fr-FR" w:eastAsia="fr-FR"/>
        </w:rPr>
      </w:pPr>
      <w:r w:rsidRPr="00982DB7">
        <w:rPr>
          <w:rFonts w:cs="Arial"/>
          <w:szCs w:val="20"/>
          <w:lang w:val="fr-FR" w:eastAsia="fr-FR"/>
        </w:rPr>
        <w:t xml:space="preserve">IFPEN paye les factures reçues du </w:t>
      </w:r>
      <w:r w:rsidR="005A0E98">
        <w:rPr>
          <w:rFonts w:cs="Arial"/>
          <w:szCs w:val="20"/>
          <w:lang w:val="fr-FR" w:eastAsia="fr-FR"/>
        </w:rPr>
        <w:t>Titulaire</w:t>
      </w:r>
      <w:r w:rsidRPr="00982DB7">
        <w:rPr>
          <w:rFonts w:cs="Arial"/>
          <w:szCs w:val="20"/>
          <w:lang w:val="fr-FR" w:eastAsia="fr-FR"/>
        </w:rPr>
        <w:t xml:space="preserve"> dans les conditions définies au présent document.</w:t>
      </w:r>
    </w:p>
    <w:p w14:paraId="58E1F692" w14:textId="77777777" w:rsidR="00693073" w:rsidRPr="00982DB7" w:rsidRDefault="00693073" w:rsidP="00693073">
      <w:pPr>
        <w:spacing w:after="0" w:line="276" w:lineRule="auto"/>
        <w:rPr>
          <w:rFonts w:cs="Arial"/>
          <w:lang w:val="fr-FR" w:eastAsia="fr-FR"/>
        </w:rPr>
      </w:pPr>
    </w:p>
    <w:p w14:paraId="35896F18" w14:textId="36F0A113" w:rsidR="00016D90" w:rsidRPr="00982DB7" w:rsidRDefault="00016D90" w:rsidP="00693073">
      <w:pPr>
        <w:pStyle w:val="Titre2"/>
        <w:numPr>
          <w:ilvl w:val="1"/>
          <w:numId w:val="15"/>
        </w:numPr>
        <w:spacing w:before="0" w:after="240" w:line="276" w:lineRule="auto"/>
        <w:rPr>
          <w:rFonts w:ascii="Arial" w:hAnsi="Arial" w:cs="Arial"/>
          <w:b/>
          <w:sz w:val="20"/>
          <w:szCs w:val="20"/>
        </w:rPr>
      </w:pPr>
      <w:bookmarkStart w:id="94" w:name="_Toc210152423"/>
      <w:r w:rsidRPr="00982DB7">
        <w:rPr>
          <w:rFonts w:ascii="Arial" w:hAnsi="Arial" w:cs="Arial"/>
          <w:b/>
          <w:sz w:val="20"/>
          <w:szCs w:val="20"/>
        </w:rPr>
        <w:t xml:space="preserve">Responsabilité du </w:t>
      </w:r>
      <w:r w:rsidR="005A0E98">
        <w:rPr>
          <w:rFonts w:ascii="Arial" w:hAnsi="Arial" w:cs="Arial"/>
          <w:b/>
          <w:sz w:val="20"/>
          <w:szCs w:val="20"/>
        </w:rPr>
        <w:t>Titulaire</w:t>
      </w:r>
      <w:bookmarkEnd w:id="94"/>
    </w:p>
    <w:p w14:paraId="66699CC4" w14:textId="15D25999" w:rsidR="00016D90" w:rsidRPr="00982DB7" w:rsidRDefault="00016D90" w:rsidP="00C44DA2">
      <w:pPr>
        <w:jc w:val="both"/>
        <w:rPr>
          <w:lang w:val="fr-FR" w:eastAsia="fr-FR"/>
        </w:rPr>
      </w:pPr>
      <w:r w:rsidRPr="00982DB7">
        <w:rPr>
          <w:lang w:val="fr-FR" w:eastAsia="fr-FR"/>
        </w:rPr>
        <w:t xml:space="preserve">Le </w:t>
      </w:r>
      <w:r w:rsidR="005A0E98">
        <w:rPr>
          <w:lang w:val="fr-FR" w:eastAsia="fr-FR"/>
        </w:rPr>
        <w:t>Titulaire</w:t>
      </w:r>
      <w:r w:rsidRPr="00982DB7">
        <w:rPr>
          <w:lang w:val="fr-FR" w:eastAsia="fr-FR"/>
        </w:rPr>
        <w:t xml:space="preserve"> est responsable à l'égard </w:t>
      </w:r>
      <w:r w:rsidR="00A53385" w:rsidRPr="00982DB7">
        <w:rPr>
          <w:lang w:val="fr-FR" w:eastAsia="fr-FR"/>
        </w:rPr>
        <w:t>d’IFPEN</w:t>
      </w:r>
      <w:r w:rsidRPr="00982DB7">
        <w:rPr>
          <w:lang w:val="fr-FR" w:eastAsia="fr-FR"/>
        </w:rPr>
        <w:t xml:space="preserve"> de tous les dommages, dégâts, incendies, casses et autres causes, résultant notamment de sa négligence, de ses manquements dans l'exécution du marché ou de toute autre cause pouvant lui être imputée.</w:t>
      </w:r>
    </w:p>
    <w:p w14:paraId="7CAFE6FD" w14:textId="1A0A9DDA" w:rsidR="00016D90" w:rsidRPr="00982DB7" w:rsidRDefault="00016D90" w:rsidP="00C44DA2">
      <w:pPr>
        <w:jc w:val="both"/>
        <w:rPr>
          <w:lang w:val="fr-FR" w:eastAsia="fr-FR"/>
        </w:rPr>
      </w:pPr>
      <w:r w:rsidRPr="00982DB7">
        <w:rPr>
          <w:lang w:val="fr-FR" w:eastAsia="fr-FR"/>
        </w:rPr>
        <w:t xml:space="preserve">Cette responsabilité du </w:t>
      </w:r>
      <w:r w:rsidR="005A0E98">
        <w:rPr>
          <w:lang w:val="fr-FR" w:eastAsia="fr-FR"/>
        </w:rPr>
        <w:t>Titulaire</w:t>
      </w:r>
      <w:r w:rsidRPr="00982DB7">
        <w:rPr>
          <w:lang w:val="fr-FR" w:eastAsia="fr-FR"/>
        </w:rPr>
        <w:t xml:space="preserve"> s'étend sur les prestations objet du marché et ne se termine qu'à l'expiration de ce dernier.</w:t>
      </w:r>
    </w:p>
    <w:p w14:paraId="033D654F" w14:textId="222D1F26" w:rsidR="00016D90" w:rsidRPr="00982DB7" w:rsidRDefault="00016D90" w:rsidP="00C44DA2">
      <w:pPr>
        <w:jc w:val="both"/>
        <w:rPr>
          <w:lang w:val="fr-FR" w:eastAsia="fr-FR"/>
        </w:rPr>
      </w:pPr>
      <w:r w:rsidRPr="00982DB7">
        <w:rPr>
          <w:lang w:val="fr-FR" w:eastAsia="fr-FR"/>
        </w:rPr>
        <w:t xml:space="preserve">Il est expressément convenu que le </w:t>
      </w:r>
      <w:r w:rsidR="005A0E98">
        <w:rPr>
          <w:lang w:val="fr-FR" w:eastAsia="fr-FR"/>
        </w:rPr>
        <w:t>Titulaire</w:t>
      </w:r>
      <w:r w:rsidRPr="00982DB7">
        <w:rPr>
          <w:lang w:val="fr-FR" w:eastAsia="fr-FR"/>
        </w:rPr>
        <w:t xml:space="preserve"> est entièrement responsable :</w:t>
      </w:r>
    </w:p>
    <w:p w14:paraId="656442AA" w14:textId="44B85F4E" w:rsidR="00016D90" w:rsidRPr="00982DB7" w:rsidRDefault="00016D90" w:rsidP="00C44DA2">
      <w:pPr>
        <w:jc w:val="both"/>
        <w:rPr>
          <w:lang w:val="fr-FR" w:eastAsia="fr-FR"/>
        </w:rPr>
      </w:pPr>
      <w:r w:rsidRPr="00982DB7">
        <w:rPr>
          <w:lang w:val="fr-FR" w:eastAsia="fr-FR"/>
        </w:rPr>
        <w:t>- de son personnel et les sous-traitants travaillant sur le</w:t>
      </w:r>
      <w:r w:rsidR="00F951BD">
        <w:rPr>
          <w:lang w:val="fr-FR" w:eastAsia="fr-FR"/>
        </w:rPr>
        <w:t>s</w:t>
      </w:r>
      <w:r w:rsidRPr="00982DB7">
        <w:rPr>
          <w:lang w:val="fr-FR" w:eastAsia="fr-FR"/>
        </w:rPr>
        <w:t xml:space="preserve"> </w:t>
      </w:r>
      <w:r w:rsidR="00F951BD">
        <w:rPr>
          <w:lang w:val="fr-FR" w:eastAsia="fr-FR"/>
        </w:rPr>
        <w:t>S</w:t>
      </w:r>
      <w:r w:rsidRPr="00982DB7">
        <w:rPr>
          <w:lang w:val="fr-FR" w:eastAsia="fr-FR"/>
        </w:rPr>
        <w:t>ite</w:t>
      </w:r>
      <w:r w:rsidR="00F951BD">
        <w:rPr>
          <w:lang w:val="fr-FR" w:eastAsia="fr-FR"/>
        </w:rPr>
        <w:t>s</w:t>
      </w:r>
      <w:r w:rsidRPr="00982DB7">
        <w:rPr>
          <w:lang w:val="fr-FR" w:eastAsia="fr-FR"/>
        </w:rPr>
        <w:t>, en toutes circonstances et pour quelque cause que ce soit ;</w:t>
      </w:r>
    </w:p>
    <w:p w14:paraId="525E7217" w14:textId="77777777" w:rsidR="00016D90" w:rsidRPr="00982DB7" w:rsidRDefault="00016D90" w:rsidP="00C44DA2">
      <w:pPr>
        <w:jc w:val="both"/>
        <w:rPr>
          <w:lang w:val="fr-FR" w:eastAsia="fr-FR"/>
        </w:rPr>
      </w:pPr>
      <w:r w:rsidRPr="00982DB7">
        <w:rPr>
          <w:lang w:val="fr-FR" w:eastAsia="fr-FR"/>
        </w:rPr>
        <w:t>- des conséquences de tout accident survenu de son fait ou du fait de son personnel ;</w:t>
      </w:r>
    </w:p>
    <w:p w14:paraId="0C4BB047" w14:textId="77777777" w:rsidR="00016D90" w:rsidRPr="00982DB7" w:rsidRDefault="00016D90" w:rsidP="00C44DA2">
      <w:pPr>
        <w:jc w:val="both"/>
        <w:rPr>
          <w:lang w:val="fr-FR" w:eastAsia="fr-FR"/>
        </w:rPr>
      </w:pPr>
      <w:r w:rsidRPr="00982DB7">
        <w:rPr>
          <w:lang w:val="fr-FR" w:eastAsia="fr-FR"/>
        </w:rPr>
        <w:t>- des vols et dégradations qui pourraient être commis par celui-ci ;</w:t>
      </w:r>
    </w:p>
    <w:p w14:paraId="6E37CAD5" w14:textId="347B3689" w:rsidR="00016D90" w:rsidRDefault="00016D90" w:rsidP="00C44DA2">
      <w:pPr>
        <w:jc w:val="both"/>
        <w:rPr>
          <w:lang w:val="fr-FR" w:eastAsia="fr-FR"/>
        </w:rPr>
      </w:pPr>
      <w:r w:rsidRPr="00D0137C">
        <w:rPr>
          <w:lang w:val="fr-FR" w:eastAsia="fr-FR"/>
        </w:rPr>
        <w:t xml:space="preserve">- des dégâts et dommages survenus à </w:t>
      </w:r>
      <w:r w:rsidR="00634582" w:rsidRPr="00D0137C">
        <w:rPr>
          <w:lang w:val="fr-FR" w:eastAsia="fr-FR"/>
        </w:rPr>
        <w:t>IFPEN</w:t>
      </w:r>
      <w:r w:rsidRPr="00D0137C">
        <w:rPr>
          <w:lang w:val="fr-FR" w:eastAsia="fr-FR"/>
        </w:rPr>
        <w:t>, ses locaux ou matériels, ses salariés ou tout tiers à l’occasion de l’exécution des prestations.</w:t>
      </w:r>
    </w:p>
    <w:p w14:paraId="44D1FD03" w14:textId="77777777" w:rsidR="00693073" w:rsidRPr="00D0137C" w:rsidRDefault="00693073" w:rsidP="00693073">
      <w:pPr>
        <w:spacing w:after="0"/>
        <w:jc w:val="both"/>
        <w:rPr>
          <w:lang w:val="fr-FR" w:eastAsia="fr-FR"/>
        </w:rPr>
      </w:pPr>
    </w:p>
    <w:p w14:paraId="157F9C4B" w14:textId="3EC88048" w:rsidR="00016D90" w:rsidRPr="00D0137C" w:rsidRDefault="00016D90" w:rsidP="00693073">
      <w:pPr>
        <w:pStyle w:val="Titre2"/>
        <w:numPr>
          <w:ilvl w:val="1"/>
          <w:numId w:val="15"/>
        </w:numPr>
        <w:spacing w:before="0" w:after="240" w:line="276" w:lineRule="auto"/>
        <w:rPr>
          <w:rFonts w:ascii="Arial" w:hAnsi="Arial" w:cs="Arial"/>
          <w:b/>
          <w:sz w:val="20"/>
          <w:szCs w:val="20"/>
        </w:rPr>
      </w:pPr>
      <w:bookmarkStart w:id="95" w:name="_Toc210152424"/>
      <w:r w:rsidRPr="00D0137C">
        <w:rPr>
          <w:rFonts w:ascii="Arial" w:hAnsi="Arial" w:cs="Arial"/>
          <w:b/>
          <w:sz w:val="20"/>
          <w:szCs w:val="20"/>
        </w:rPr>
        <w:t>Assurance</w:t>
      </w:r>
      <w:bookmarkEnd w:id="95"/>
      <w:r w:rsidRPr="00D0137C">
        <w:rPr>
          <w:rFonts w:ascii="Arial" w:hAnsi="Arial" w:cs="Arial"/>
          <w:b/>
          <w:sz w:val="20"/>
          <w:szCs w:val="20"/>
        </w:rPr>
        <w:t xml:space="preserve"> </w:t>
      </w:r>
    </w:p>
    <w:p w14:paraId="631B5C63" w14:textId="5380FA17" w:rsidR="00D20468" w:rsidRPr="00D20468" w:rsidRDefault="00541192" w:rsidP="00D20468">
      <w:pPr>
        <w:jc w:val="both"/>
        <w:rPr>
          <w:lang w:val="fr-FR" w:eastAsia="fr-FR"/>
        </w:rPr>
      </w:pPr>
      <w:r>
        <w:rPr>
          <w:lang w:val="fr-FR" w:eastAsia="fr-FR"/>
        </w:rPr>
        <w:t>Le Prestataire</w:t>
      </w:r>
      <w:r w:rsidRPr="00D20468">
        <w:rPr>
          <w:lang w:val="fr-FR" w:eastAsia="fr-FR"/>
        </w:rPr>
        <w:t xml:space="preserve"> </w:t>
      </w:r>
      <w:r w:rsidR="00D20468" w:rsidRPr="00D20468">
        <w:rPr>
          <w:lang w:val="fr-FR" w:eastAsia="fr-FR"/>
        </w:rPr>
        <w:t xml:space="preserve">garantit </w:t>
      </w:r>
      <w:r w:rsidRPr="00D20468">
        <w:rPr>
          <w:lang w:val="fr-FR" w:eastAsia="fr-FR"/>
        </w:rPr>
        <w:t>qu’</w:t>
      </w:r>
      <w:r>
        <w:rPr>
          <w:lang w:val="fr-FR" w:eastAsia="fr-FR"/>
        </w:rPr>
        <w:t>il</w:t>
      </w:r>
      <w:r w:rsidRPr="00D20468">
        <w:rPr>
          <w:lang w:val="fr-FR" w:eastAsia="fr-FR"/>
        </w:rPr>
        <w:t xml:space="preserve"> </w:t>
      </w:r>
      <w:r w:rsidR="00D20468" w:rsidRPr="00D20468">
        <w:rPr>
          <w:lang w:val="fr-FR" w:eastAsia="fr-FR"/>
        </w:rPr>
        <w:t xml:space="preserve">a souscrit auprès d’une compagnie notoirement connue toutes les polices d’assurances nécessaires, en vue de couvrir les risques et les dommages à sa charge pouvant résulter de l’exécution du contrat. </w:t>
      </w:r>
      <w:r>
        <w:rPr>
          <w:lang w:val="fr-FR" w:eastAsia="fr-FR"/>
        </w:rPr>
        <w:t>Le Prestataire</w:t>
      </w:r>
      <w:r w:rsidRPr="00D20468">
        <w:rPr>
          <w:lang w:val="fr-FR" w:eastAsia="fr-FR"/>
        </w:rPr>
        <w:t xml:space="preserve"> </w:t>
      </w:r>
      <w:r w:rsidR="00D20468" w:rsidRPr="00D20468">
        <w:rPr>
          <w:lang w:val="fr-FR" w:eastAsia="fr-FR"/>
        </w:rPr>
        <w:t xml:space="preserve">devra notamment être </w:t>
      </w:r>
      <w:r w:rsidR="00896634">
        <w:rPr>
          <w:lang w:val="fr-FR" w:eastAsia="fr-FR"/>
        </w:rPr>
        <w:t>t</w:t>
      </w:r>
      <w:r w:rsidR="005A0E98">
        <w:rPr>
          <w:lang w:val="fr-FR" w:eastAsia="fr-FR"/>
        </w:rPr>
        <w:t>itulaire</w:t>
      </w:r>
      <w:r w:rsidR="00D20468" w:rsidRPr="00D20468">
        <w:rPr>
          <w:lang w:val="fr-FR" w:eastAsia="fr-FR"/>
        </w:rPr>
        <w:t xml:space="preserve"> d’une police d’assurance couvrant sa responsabilité civile professionnelle et d’exploitation, dans ses locaux et sur tout site extérieur si la prestation le nécessite.</w:t>
      </w:r>
    </w:p>
    <w:p w14:paraId="2BB42EC3" w14:textId="53739CC4" w:rsidR="00D20468" w:rsidRPr="00D20468" w:rsidRDefault="00541192" w:rsidP="00D20468">
      <w:pPr>
        <w:jc w:val="both"/>
        <w:rPr>
          <w:lang w:val="fr-FR" w:eastAsia="fr-FR"/>
        </w:rPr>
      </w:pPr>
      <w:r w:rsidRPr="00D20468">
        <w:rPr>
          <w:lang w:val="fr-FR" w:eastAsia="fr-FR"/>
        </w:rPr>
        <w:t>L</w:t>
      </w:r>
      <w:r>
        <w:rPr>
          <w:lang w:val="fr-FR" w:eastAsia="fr-FR"/>
        </w:rPr>
        <w:t>e Prestataire</w:t>
      </w:r>
      <w:r w:rsidRPr="00D20468">
        <w:rPr>
          <w:lang w:val="fr-FR" w:eastAsia="fr-FR"/>
        </w:rPr>
        <w:t xml:space="preserve"> </w:t>
      </w:r>
      <w:r w:rsidR="00D20468" w:rsidRPr="00D20468">
        <w:rPr>
          <w:lang w:val="fr-FR" w:eastAsia="fr-FR"/>
        </w:rPr>
        <w:t xml:space="preserve">s'engage à rester assuré pendant toute la durée </w:t>
      </w:r>
      <w:r w:rsidR="000C7608">
        <w:rPr>
          <w:lang w:val="fr-FR" w:eastAsia="fr-FR"/>
        </w:rPr>
        <w:t>du marché</w:t>
      </w:r>
      <w:r w:rsidR="00D20468" w:rsidRPr="00D20468">
        <w:rPr>
          <w:lang w:val="fr-FR" w:eastAsia="fr-FR"/>
        </w:rPr>
        <w:t xml:space="preserve">. </w:t>
      </w:r>
    </w:p>
    <w:p w14:paraId="52C49155" w14:textId="5CC6597D" w:rsidR="00C44DA2" w:rsidRDefault="00D20468" w:rsidP="00D20468">
      <w:pPr>
        <w:jc w:val="both"/>
        <w:rPr>
          <w:lang w:val="fr-FR" w:eastAsia="fr-FR"/>
        </w:rPr>
      </w:pPr>
      <w:r w:rsidRPr="00D20468">
        <w:rPr>
          <w:lang w:val="fr-FR" w:eastAsia="fr-FR"/>
        </w:rPr>
        <w:t xml:space="preserve">Une attestation d’assurance de moins de trois (3) mois mentionnant les plafonds de garantie et le fait </w:t>
      </w:r>
      <w:r w:rsidR="00541192">
        <w:rPr>
          <w:lang w:val="fr-FR" w:eastAsia="fr-FR"/>
        </w:rPr>
        <w:t>que le Prestataire soit</w:t>
      </w:r>
      <w:r w:rsidRPr="00D20468">
        <w:rPr>
          <w:lang w:val="fr-FR" w:eastAsia="fr-FR"/>
        </w:rPr>
        <w:t xml:space="preserve"> à jour du paiement de ses primes sera remise à la première demande d’IFPEN. IFPEN doit être informée par le </w:t>
      </w:r>
      <w:r w:rsidR="005A0E98">
        <w:rPr>
          <w:lang w:val="fr-FR" w:eastAsia="fr-FR"/>
        </w:rPr>
        <w:t>Titulaire</w:t>
      </w:r>
      <w:r w:rsidRPr="00D20468">
        <w:rPr>
          <w:lang w:val="fr-FR" w:eastAsia="fr-FR"/>
        </w:rPr>
        <w:t xml:space="preserve"> de chaque réactualisation du contrat d’assurance opérée par la compagnie d'assurance.</w:t>
      </w:r>
    </w:p>
    <w:p w14:paraId="4B27CB78" w14:textId="77777777" w:rsidR="00693073" w:rsidRPr="00D0137C" w:rsidRDefault="00693073" w:rsidP="00693073">
      <w:pPr>
        <w:spacing w:after="0"/>
        <w:jc w:val="both"/>
        <w:rPr>
          <w:lang w:val="fr-FR" w:eastAsia="fr-FR"/>
        </w:rPr>
      </w:pPr>
    </w:p>
    <w:p w14:paraId="005A5BA5" w14:textId="63BBAD39" w:rsidR="00634582" w:rsidRPr="00D0137C" w:rsidRDefault="00634582" w:rsidP="00693073">
      <w:pPr>
        <w:pStyle w:val="Titre2"/>
        <w:numPr>
          <w:ilvl w:val="1"/>
          <w:numId w:val="15"/>
        </w:numPr>
        <w:spacing w:before="0" w:after="240" w:line="276" w:lineRule="auto"/>
        <w:rPr>
          <w:rFonts w:ascii="Arial" w:hAnsi="Arial" w:cs="Arial"/>
          <w:b/>
          <w:sz w:val="20"/>
          <w:szCs w:val="20"/>
        </w:rPr>
      </w:pPr>
      <w:bookmarkStart w:id="96" w:name="_Toc210152425"/>
      <w:r w:rsidRPr="00D0137C">
        <w:rPr>
          <w:rFonts w:ascii="Arial" w:hAnsi="Arial" w:cs="Arial"/>
          <w:b/>
          <w:sz w:val="20"/>
          <w:szCs w:val="20"/>
        </w:rPr>
        <w:t>Certificats</w:t>
      </w:r>
      <w:bookmarkEnd w:id="96"/>
      <w:r w:rsidRPr="00D0137C">
        <w:rPr>
          <w:rFonts w:ascii="Arial" w:hAnsi="Arial" w:cs="Arial"/>
          <w:b/>
          <w:sz w:val="20"/>
          <w:szCs w:val="20"/>
        </w:rPr>
        <w:t xml:space="preserve"> </w:t>
      </w:r>
    </w:p>
    <w:p w14:paraId="31F15380" w14:textId="547786E9" w:rsidR="00634582" w:rsidRPr="00D0137C" w:rsidRDefault="00634582" w:rsidP="00A7402A">
      <w:pPr>
        <w:jc w:val="both"/>
        <w:rPr>
          <w:lang w:val="fr-FR" w:eastAsia="fr-FR"/>
        </w:rPr>
      </w:pPr>
      <w:r w:rsidRPr="00D0137C">
        <w:rPr>
          <w:lang w:val="fr-FR" w:eastAsia="fr-FR"/>
        </w:rPr>
        <w:t xml:space="preserve">Le </w:t>
      </w:r>
      <w:r w:rsidR="005A0E98">
        <w:rPr>
          <w:lang w:val="fr-FR" w:eastAsia="fr-FR"/>
        </w:rPr>
        <w:t>Titulaire</w:t>
      </w:r>
      <w:r w:rsidRPr="00D0137C">
        <w:rPr>
          <w:lang w:val="fr-FR" w:eastAsia="fr-FR"/>
        </w:rPr>
        <w:t xml:space="preserve"> est tenu de transmettre à compter de la date d’attribution du marché, de les actualiser tous les six mois, selon la date de validité des documents, et sans qu</w:t>
      </w:r>
      <w:r w:rsidR="00A7402A" w:rsidRPr="00D0137C">
        <w:rPr>
          <w:lang w:val="fr-FR" w:eastAsia="fr-FR"/>
        </w:rPr>
        <w:t xml:space="preserve">’IFPEN </w:t>
      </w:r>
      <w:r w:rsidRPr="00D0137C">
        <w:rPr>
          <w:lang w:val="fr-FR" w:eastAsia="fr-FR"/>
        </w:rPr>
        <w:t>n’en fasse la demande expresse, les pièces prévues aux articles D8222-5 et D8222-7 du code du travail, et ce jusqu’à la fin de l’exécution du marché.</w:t>
      </w:r>
    </w:p>
    <w:p w14:paraId="6B4853B5" w14:textId="199CC809" w:rsidR="00A7402A" w:rsidRPr="00D0137C" w:rsidRDefault="00A7402A" w:rsidP="00A7402A">
      <w:pPr>
        <w:jc w:val="both"/>
        <w:rPr>
          <w:lang w:val="fr-FR" w:eastAsia="fr-FR"/>
        </w:rPr>
      </w:pPr>
      <w:r w:rsidRPr="00D0137C">
        <w:rPr>
          <w:lang w:val="fr-FR" w:eastAsia="fr-FR"/>
        </w:rPr>
        <w:t>Pour ce faire, ils sont communiqués au service des achats par voi</w:t>
      </w:r>
      <w:r w:rsidR="00D20468">
        <w:rPr>
          <w:lang w:val="fr-FR" w:eastAsia="fr-FR"/>
        </w:rPr>
        <w:t>e</w:t>
      </w:r>
      <w:r w:rsidRPr="00D0137C">
        <w:rPr>
          <w:lang w:val="fr-FR" w:eastAsia="fr-FR"/>
        </w:rPr>
        <w:t xml:space="preserve"> dématérialisée. </w:t>
      </w:r>
    </w:p>
    <w:p w14:paraId="04B96DC4" w14:textId="15C4EC5B" w:rsidR="00634582" w:rsidRDefault="00A7402A" w:rsidP="00A7402A">
      <w:pPr>
        <w:jc w:val="both"/>
        <w:rPr>
          <w:lang w:val="fr-FR" w:eastAsia="fr-FR"/>
        </w:rPr>
      </w:pPr>
      <w:r w:rsidRPr="00D0137C">
        <w:rPr>
          <w:lang w:val="fr-FR" w:eastAsia="fr-FR"/>
        </w:rPr>
        <w:lastRenderedPageBreak/>
        <w:t xml:space="preserve">Le </w:t>
      </w:r>
      <w:r w:rsidR="005A0E98">
        <w:rPr>
          <w:lang w:val="fr-FR" w:eastAsia="fr-FR"/>
        </w:rPr>
        <w:t>Titulaire</w:t>
      </w:r>
      <w:r w:rsidRPr="00D0137C">
        <w:rPr>
          <w:lang w:val="fr-FR" w:eastAsia="fr-FR"/>
        </w:rPr>
        <w:t xml:space="preserve"> est </w:t>
      </w:r>
      <w:r w:rsidRPr="007A65BD">
        <w:rPr>
          <w:lang w:val="fr-FR" w:eastAsia="fr-FR"/>
        </w:rPr>
        <w:t xml:space="preserve">informé de ce que la non-production de ces pièces, peut être sanctionnée par l’application de pénalité en vertu de l’article </w:t>
      </w:r>
      <w:r w:rsidR="003E7195" w:rsidRPr="007A65BD">
        <w:rPr>
          <w:lang w:val="fr-FR" w:eastAsia="fr-FR"/>
        </w:rPr>
        <w:t>1</w:t>
      </w:r>
      <w:r w:rsidR="00D20468" w:rsidRPr="007A65BD">
        <w:rPr>
          <w:lang w:val="fr-FR" w:eastAsia="fr-FR"/>
        </w:rPr>
        <w:t>5</w:t>
      </w:r>
      <w:r w:rsidR="003E7195" w:rsidRPr="007A65BD">
        <w:rPr>
          <w:lang w:val="fr-FR" w:eastAsia="fr-FR"/>
        </w:rPr>
        <w:t xml:space="preserve"> </w:t>
      </w:r>
      <w:r w:rsidRPr="007A65BD">
        <w:rPr>
          <w:lang w:val="fr-FR" w:eastAsia="fr-FR"/>
        </w:rPr>
        <w:t xml:space="preserve">du </w:t>
      </w:r>
      <w:r w:rsidR="0098725C" w:rsidRPr="007A65BD">
        <w:rPr>
          <w:lang w:val="fr-FR" w:eastAsia="fr-FR"/>
        </w:rPr>
        <w:t>CCAP</w:t>
      </w:r>
      <w:r w:rsidRPr="007A65BD">
        <w:rPr>
          <w:lang w:val="fr-FR" w:eastAsia="fr-FR"/>
        </w:rPr>
        <w:t xml:space="preserve">. En cas de manquements répétés établis par IFPEN ou par un tiers ou par les services de l’état chargés de la vérification et du recouvrement des cotisations de sécurité sociale de l’entreprise, l’Acheteur se réserve le droit de rompre le contrat, sans indemnité, aux frais et risques du </w:t>
      </w:r>
      <w:r w:rsidR="005A0E98" w:rsidRPr="007A65BD">
        <w:rPr>
          <w:lang w:val="fr-FR" w:eastAsia="fr-FR"/>
        </w:rPr>
        <w:t>Titulaire</w:t>
      </w:r>
      <w:r w:rsidRPr="007A65BD">
        <w:rPr>
          <w:lang w:val="fr-FR" w:eastAsia="fr-FR"/>
        </w:rPr>
        <w:t xml:space="preserve"> du marché</w:t>
      </w:r>
      <w:r w:rsidRPr="00D0137C">
        <w:rPr>
          <w:lang w:val="fr-FR" w:eastAsia="fr-FR"/>
        </w:rPr>
        <w:t>.</w:t>
      </w:r>
    </w:p>
    <w:p w14:paraId="24F95BA9" w14:textId="77777777" w:rsidR="00693073" w:rsidRPr="00D0137C" w:rsidRDefault="00693073" w:rsidP="00693073">
      <w:pPr>
        <w:spacing w:after="0"/>
        <w:jc w:val="both"/>
        <w:rPr>
          <w:lang w:val="fr-FR" w:eastAsia="fr-FR"/>
        </w:rPr>
      </w:pPr>
    </w:p>
    <w:p w14:paraId="12C237A9" w14:textId="119C7C1E" w:rsidR="00940050" w:rsidRPr="00D0137C" w:rsidRDefault="00161253" w:rsidP="00693073">
      <w:pPr>
        <w:pStyle w:val="Titre2"/>
        <w:numPr>
          <w:ilvl w:val="1"/>
          <w:numId w:val="15"/>
        </w:numPr>
        <w:spacing w:before="0" w:after="240" w:line="276" w:lineRule="auto"/>
        <w:rPr>
          <w:rFonts w:ascii="Arial" w:hAnsi="Arial" w:cs="Arial"/>
          <w:b/>
          <w:sz w:val="20"/>
          <w:szCs w:val="20"/>
        </w:rPr>
      </w:pPr>
      <w:bookmarkStart w:id="97" w:name="_Toc210152426"/>
      <w:r w:rsidRPr="00D0137C">
        <w:rPr>
          <w:rFonts w:ascii="Arial" w:hAnsi="Arial" w:cs="Arial"/>
          <w:b/>
          <w:sz w:val="20"/>
          <w:szCs w:val="20"/>
        </w:rPr>
        <w:t>Protection de l’environnement</w:t>
      </w:r>
      <w:bookmarkEnd w:id="97"/>
      <w:r w:rsidRPr="00D0137C">
        <w:rPr>
          <w:rFonts w:ascii="Arial" w:hAnsi="Arial" w:cs="Arial"/>
          <w:b/>
          <w:sz w:val="20"/>
          <w:szCs w:val="20"/>
        </w:rPr>
        <w:t xml:space="preserve"> </w:t>
      </w:r>
    </w:p>
    <w:p w14:paraId="5CA596A5" w14:textId="77777777" w:rsidR="00161253" w:rsidRPr="00D0137C" w:rsidRDefault="00161253" w:rsidP="007F62AA">
      <w:pPr>
        <w:spacing w:line="276" w:lineRule="auto"/>
        <w:jc w:val="both"/>
        <w:rPr>
          <w:rFonts w:eastAsia="SimSun" w:cs="Arial"/>
          <w:bCs/>
          <w:szCs w:val="20"/>
          <w:lang w:val="fr-FR" w:eastAsia="fr-FR"/>
        </w:rPr>
      </w:pPr>
      <w:r w:rsidRPr="00D0137C">
        <w:rPr>
          <w:rFonts w:eastAsia="SimSun" w:cs="Arial"/>
          <w:bCs/>
          <w:szCs w:val="20"/>
          <w:lang w:val="fr-FR" w:eastAsia="fr-FR"/>
        </w:rPr>
        <w:t>L’article 7 du CCAG FCS s’applique.</w:t>
      </w:r>
    </w:p>
    <w:p w14:paraId="53345F44" w14:textId="6E521545" w:rsidR="00161253" w:rsidRPr="00D0137C" w:rsidRDefault="00161253" w:rsidP="007F62AA">
      <w:pPr>
        <w:spacing w:line="276" w:lineRule="auto"/>
        <w:jc w:val="both"/>
        <w:rPr>
          <w:rFonts w:eastAsia="SimSun" w:cs="Arial"/>
          <w:bCs/>
          <w:szCs w:val="20"/>
          <w:lang w:val="fr-FR" w:eastAsia="fr-FR"/>
        </w:rPr>
      </w:pPr>
      <w:r w:rsidRPr="00D0137C">
        <w:rPr>
          <w:rFonts w:eastAsia="SimSun" w:cs="Arial"/>
          <w:bCs/>
          <w:szCs w:val="20"/>
          <w:lang w:val="fr-FR" w:eastAsia="fr-FR"/>
        </w:rPr>
        <w:t xml:space="preserve">Le </w:t>
      </w:r>
      <w:r w:rsidR="005A0E98">
        <w:rPr>
          <w:rFonts w:eastAsia="SimSun" w:cs="Arial"/>
          <w:bCs/>
          <w:szCs w:val="20"/>
          <w:lang w:val="fr-FR" w:eastAsia="fr-FR"/>
        </w:rPr>
        <w:t>Titulaire</w:t>
      </w:r>
      <w:r w:rsidRPr="00D0137C">
        <w:rPr>
          <w:rFonts w:eastAsia="SimSun" w:cs="Arial"/>
          <w:bCs/>
          <w:szCs w:val="20"/>
          <w:lang w:val="fr-FR" w:eastAsia="fr-FR"/>
        </w:rPr>
        <w:t xml:space="preserve"> veille à ce que les prestations qu’il effectue respectent les prescriptions législatives et réglementaires en vigueur en matière d’environnement, de sécurité et de santé des personnes intervenant. Il doit être en mesure d’en justifier le respect au cours du marché sur simple demande d</w:t>
      </w:r>
      <w:r w:rsidR="00E06E53" w:rsidRPr="00D0137C">
        <w:rPr>
          <w:rFonts w:eastAsia="SimSun" w:cs="Arial"/>
          <w:bCs/>
          <w:szCs w:val="20"/>
          <w:lang w:val="fr-FR" w:eastAsia="fr-FR"/>
        </w:rPr>
        <w:t>’IFPEN</w:t>
      </w:r>
      <w:r w:rsidRPr="00D0137C">
        <w:rPr>
          <w:rFonts w:eastAsia="SimSun" w:cs="Arial"/>
          <w:bCs/>
          <w:szCs w:val="20"/>
          <w:lang w:val="fr-FR" w:eastAsia="fr-FR"/>
        </w:rPr>
        <w:t>.</w:t>
      </w:r>
    </w:p>
    <w:p w14:paraId="3C57E984" w14:textId="4A5B78D0" w:rsidR="00161253" w:rsidRPr="00D0137C" w:rsidRDefault="00161253" w:rsidP="007F62AA">
      <w:pPr>
        <w:spacing w:line="276" w:lineRule="auto"/>
        <w:jc w:val="both"/>
        <w:rPr>
          <w:rFonts w:eastAsia="SimSun" w:cs="Arial"/>
          <w:bCs/>
          <w:szCs w:val="20"/>
          <w:lang w:val="fr-FR" w:eastAsia="fr-FR"/>
        </w:rPr>
      </w:pPr>
      <w:r w:rsidRPr="00D0137C">
        <w:rPr>
          <w:rFonts w:eastAsia="SimSun" w:cs="Arial"/>
          <w:bCs/>
          <w:szCs w:val="20"/>
          <w:lang w:val="fr-FR" w:eastAsia="fr-FR"/>
        </w:rPr>
        <w:t xml:space="preserve">En cas d’évolution de la législation ou de la réglementation, le </w:t>
      </w:r>
      <w:r w:rsidR="005A0E98">
        <w:rPr>
          <w:rFonts w:eastAsia="SimSun" w:cs="Arial"/>
          <w:bCs/>
          <w:szCs w:val="20"/>
          <w:lang w:val="fr-FR" w:eastAsia="fr-FR"/>
        </w:rPr>
        <w:t>Titulaire</w:t>
      </w:r>
      <w:r w:rsidRPr="00D0137C">
        <w:rPr>
          <w:rFonts w:eastAsia="SimSun" w:cs="Arial"/>
          <w:bCs/>
          <w:szCs w:val="20"/>
          <w:lang w:val="fr-FR" w:eastAsia="fr-FR"/>
        </w:rPr>
        <w:t xml:space="preserve"> est tenu de mettre en </w:t>
      </w:r>
      <w:r w:rsidR="00E06E53" w:rsidRPr="00D0137C">
        <w:rPr>
          <w:rFonts w:eastAsia="SimSun" w:cs="Arial"/>
          <w:bCs/>
          <w:szCs w:val="20"/>
          <w:lang w:val="fr-FR" w:eastAsia="fr-FR"/>
        </w:rPr>
        <w:t>œuvre</w:t>
      </w:r>
      <w:r w:rsidRPr="00D0137C">
        <w:rPr>
          <w:rFonts w:eastAsia="SimSun" w:cs="Arial"/>
          <w:bCs/>
          <w:szCs w:val="20"/>
          <w:lang w:val="fr-FR" w:eastAsia="fr-FR"/>
        </w:rPr>
        <w:t xml:space="preserve"> toutes les modifications éventuelles et se conformer aux nouvelles règles sans délai.</w:t>
      </w:r>
    </w:p>
    <w:p w14:paraId="21A77DA8" w14:textId="0763CDEF" w:rsidR="00161253" w:rsidRPr="00D0137C" w:rsidRDefault="00161253" w:rsidP="007F62AA">
      <w:pPr>
        <w:spacing w:line="276" w:lineRule="auto"/>
        <w:jc w:val="both"/>
        <w:rPr>
          <w:rFonts w:eastAsia="SimSun" w:cs="Arial"/>
          <w:bCs/>
          <w:szCs w:val="20"/>
          <w:lang w:val="fr-FR" w:eastAsia="fr-FR"/>
        </w:rPr>
      </w:pPr>
      <w:r w:rsidRPr="00D0137C">
        <w:rPr>
          <w:rFonts w:eastAsia="SimSun" w:cs="Arial"/>
          <w:bCs/>
          <w:szCs w:val="20"/>
          <w:lang w:val="fr-FR" w:eastAsia="fr-FR"/>
        </w:rPr>
        <w:t xml:space="preserve">Le </w:t>
      </w:r>
      <w:r w:rsidR="005A0E98">
        <w:rPr>
          <w:rFonts w:eastAsia="SimSun" w:cs="Arial"/>
          <w:bCs/>
          <w:szCs w:val="20"/>
          <w:lang w:val="fr-FR" w:eastAsia="fr-FR"/>
        </w:rPr>
        <w:t>Titulaire</w:t>
      </w:r>
      <w:r w:rsidRPr="00D0137C">
        <w:rPr>
          <w:rFonts w:eastAsia="SimSun" w:cs="Arial"/>
          <w:bCs/>
          <w:szCs w:val="20"/>
          <w:lang w:val="fr-FR" w:eastAsia="fr-FR"/>
        </w:rPr>
        <w:t xml:space="preserve"> s’engage à respecter les procédures de tri et de recyclage des déchets mises en place par </w:t>
      </w:r>
      <w:r w:rsidR="00E06E53" w:rsidRPr="00D0137C">
        <w:rPr>
          <w:rFonts w:eastAsia="SimSun" w:cs="Arial"/>
          <w:bCs/>
          <w:szCs w:val="20"/>
          <w:lang w:val="fr-FR" w:eastAsia="fr-FR"/>
        </w:rPr>
        <w:t>IFPEN</w:t>
      </w:r>
      <w:r w:rsidRPr="00D0137C">
        <w:rPr>
          <w:rFonts w:eastAsia="SimSun" w:cs="Arial"/>
          <w:bCs/>
          <w:szCs w:val="20"/>
          <w:lang w:val="fr-FR" w:eastAsia="fr-FR"/>
        </w:rPr>
        <w:t xml:space="preserve"> sur </w:t>
      </w:r>
      <w:r w:rsidR="00E06E53" w:rsidRPr="00D0137C">
        <w:rPr>
          <w:rFonts w:eastAsia="SimSun" w:cs="Arial"/>
          <w:bCs/>
          <w:szCs w:val="20"/>
          <w:lang w:val="fr-FR" w:eastAsia="fr-FR"/>
        </w:rPr>
        <w:t>son site</w:t>
      </w:r>
      <w:r w:rsidRPr="00D0137C">
        <w:rPr>
          <w:rFonts w:eastAsia="SimSun" w:cs="Arial"/>
          <w:bCs/>
          <w:szCs w:val="20"/>
          <w:lang w:val="fr-FR" w:eastAsia="fr-FR"/>
        </w:rPr>
        <w:t xml:space="preserve"> y compris les déchets liés à son activité. Les déchets et consommables qu’il produits, pour lesquels aucun conteneur spécifique n’est mis à disposition sur site, doivent être stockés et évacués par le </w:t>
      </w:r>
      <w:r w:rsidR="005A0E98">
        <w:rPr>
          <w:rFonts w:eastAsia="SimSun" w:cs="Arial"/>
          <w:bCs/>
          <w:szCs w:val="20"/>
          <w:lang w:val="fr-FR" w:eastAsia="fr-FR"/>
        </w:rPr>
        <w:t>Titulaire</w:t>
      </w:r>
      <w:r w:rsidRPr="00D0137C">
        <w:rPr>
          <w:rFonts w:eastAsia="SimSun" w:cs="Arial"/>
          <w:bCs/>
          <w:szCs w:val="20"/>
          <w:lang w:val="fr-FR" w:eastAsia="fr-FR"/>
        </w:rPr>
        <w:t xml:space="preserve"> à ses frais conformément à la réglementation en vigueur.</w:t>
      </w:r>
    </w:p>
    <w:p w14:paraId="32A7AD95" w14:textId="1E755F9A" w:rsidR="00161253" w:rsidRPr="00573F83" w:rsidRDefault="00D0137C" w:rsidP="00573F83">
      <w:pPr>
        <w:spacing w:after="0" w:line="276" w:lineRule="auto"/>
        <w:jc w:val="both"/>
        <w:rPr>
          <w:rFonts w:eastAsia="SimSun" w:cs="Arial"/>
          <w:bCs/>
          <w:szCs w:val="20"/>
          <w:lang w:val="fr-FR" w:eastAsia="fr-FR"/>
        </w:rPr>
      </w:pPr>
      <w:r w:rsidRPr="00573F83">
        <w:rPr>
          <w:rFonts w:eastAsia="SimSun" w:cs="Arial"/>
          <w:bCs/>
          <w:szCs w:val="20"/>
          <w:lang w:val="fr-FR" w:eastAsia="fr-FR"/>
        </w:rPr>
        <w:t>Le</w:t>
      </w:r>
      <w:r w:rsidR="00161253" w:rsidRPr="00573F83">
        <w:rPr>
          <w:rFonts w:eastAsia="SimSun" w:cs="Arial"/>
          <w:bCs/>
          <w:szCs w:val="20"/>
          <w:lang w:val="fr-FR" w:eastAsia="fr-FR"/>
        </w:rPr>
        <w:t xml:space="preserve"> </w:t>
      </w:r>
      <w:r w:rsidR="005A0E98">
        <w:rPr>
          <w:rFonts w:eastAsia="SimSun" w:cs="Arial"/>
          <w:bCs/>
          <w:szCs w:val="20"/>
          <w:lang w:val="fr-FR" w:eastAsia="fr-FR"/>
        </w:rPr>
        <w:t>Titulaire</w:t>
      </w:r>
      <w:r w:rsidR="00161253" w:rsidRPr="00573F83">
        <w:rPr>
          <w:rFonts w:eastAsia="SimSun" w:cs="Arial"/>
          <w:bCs/>
          <w:szCs w:val="20"/>
          <w:lang w:val="fr-FR" w:eastAsia="fr-FR"/>
        </w:rPr>
        <w:t xml:space="preserve"> s’assure que </w:t>
      </w:r>
      <w:r w:rsidRPr="00573F83">
        <w:rPr>
          <w:rFonts w:eastAsia="SimSun" w:cs="Arial"/>
          <w:bCs/>
          <w:szCs w:val="20"/>
          <w:lang w:val="fr-FR" w:eastAsia="fr-FR"/>
        </w:rPr>
        <w:t xml:space="preserve">ses intervenants </w:t>
      </w:r>
      <w:r w:rsidR="00573F83" w:rsidRPr="00573F83">
        <w:rPr>
          <w:rFonts w:eastAsia="SimSun" w:cs="Arial"/>
          <w:bCs/>
          <w:szCs w:val="20"/>
          <w:lang w:val="fr-FR" w:eastAsia="fr-FR"/>
        </w:rPr>
        <w:t>respectent</w:t>
      </w:r>
      <w:r w:rsidRPr="00573F83">
        <w:rPr>
          <w:rFonts w:eastAsia="SimSun" w:cs="Arial"/>
          <w:bCs/>
          <w:szCs w:val="20"/>
          <w:lang w:val="fr-FR" w:eastAsia="fr-FR"/>
        </w:rPr>
        <w:t xml:space="preserve"> les </w:t>
      </w:r>
      <w:r w:rsidR="00573F83" w:rsidRPr="00573F83">
        <w:rPr>
          <w:rFonts w:eastAsia="SimSun" w:cs="Arial"/>
          <w:bCs/>
          <w:szCs w:val="20"/>
          <w:lang w:val="fr-FR" w:eastAsia="fr-FR"/>
        </w:rPr>
        <w:t>écogestes de base en faveur du développement durable sur site :</w:t>
      </w:r>
    </w:p>
    <w:p w14:paraId="65BAF73B" w14:textId="57532AE6" w:rsidR="00161253" w:rsidRPr="00573F83" w:rsidRDefault="00573F83" w:rsidP="007F62AA">
      <w:pPr>
        <w:pStyle w:val="Paragraphedeliste"/>
        <w:numPr>
          <w:ilvl w:val="0"/>
          <w:numId w:val="8"/>
        </w:numPr>
        <w:spacing w:line="276" w:lineRule="auto"/>
        <w:jc w:val="both"/>
        <w:rPr>
          <w:rFonts w:ascii="Arial" w:eastAsia="SimSun" w:hAnsi="Arial" w:cs="Arial"/>
          <w:bCs/>
          <w:sz w:val="20"/>
          <w:szCs w:val="20"/>
        </w:rPr>
      </w:pPr>
      <w:proofErr w:type="gramStart"/>
      <w:r w:rsidRPr="00573F83">
        <w:rPr>
          <w:rFonts w:ascii="Arial" w:eastAsia="SimSun" w:hAnsi="Arial" w:cs="Arial"/>
          <w:bCs/>
          <w:sz w:val="20"/>
          <w:szCs w:val="20"/>
        </w:rPr>
        <w:t>éteindre</w:t>
      </w:r>
      <w:proofErr w:type="gramEnd"/>
      <w:r w:rsidR="00161253" w:rsidRPr="00573F83">
        <w:rPr>
          <w:rFonts w:ascii="Arial" w:eastAsia="SimSun" w:hAnsi="Arial" w:cs="Arial"/>
          <w:bCs/>
          <w:sz w:val="20"/>
          <w:szCs w:val="20"/>
        </w:rPr>
        <w:t xml:space="preserve"> systématiquement les lumières des locaux inoccupés ;</w:t>
      </w:r>
    </w:p>
    <w:p w14:paraId="4F7AA606" w14:textId="3ED0C965" w:rsidR="00573F83" w:rsidRDefault="00573F83" w:rsidP="007F62AA">
      <w:pPr>
        <w:pStyle w:val="Paragraphedeliste"/>
        <w:numPr>
          <w:ilvl w:val="0"/>
          <w:numId w:val="8"/>
        </w:numPr>
        <w:spacing w:line="276" w:lineRule="auto"/>
        <w:jc w:val="both"/>
        <w:rPr>
          <w:rFonts w:ascii="Arial" w:eastAsia="SimSun" w:hAnsi="Arial" w:cs="Arial"/>
          <w:bCs/>
          <w:sz w:val="20"/>
          <w:szCs w:val="20"/>
        </w:rPr>
      </w:pPr>
      <w:proofErr w:type="gramStart"/>
      <w:r w:rsidRPr="00573F83">
        <w:rPr>
          <w:rFonts w:ascii="Arial" w:eastAsia="SimSun" w:hAnsi="Arial" w:cs="Arial"/>
          <w:bCs/>
          <w:sz w:val="20"/>
          <w:szCs w:val="20"/>
        </w:rPr>
        <w:t>éteindre</w:t>
      </w:r>
      <w:proofErr w:type="gramEnd"/>
      <w:r w:rsidRPr="00573F83">
        <w:rPr>
          <w:rFonts w:ascii="Arial" w:eastAsia="SimSun" w:hAnsi="Arial" w:cs="Arial"/>
          <w:bCs/>
          <w:sz w:val="20"/>
          <w:szCs w:val="20"/>
        </w:rPr>
        <w:t xml:space="preserve"> systématiquement les matériels et autres équipements numériques mis à disposition sur site</w:t>
      </w:r>
      <w:r>
        <w:rPr>
          <w:rFonts w:ascii="Arial" w:eastAsia="SimSun" w:hAnsi="Arial" w:cs="Arial"/>
          <w:bCs/>
          <w:sz w:val="20"/>
          <w:szCs w:val="20"/>
        </w:rPr>
        <w:t xml:space="preserve"> après utilisations</w:t>
      </w:r>
      <w:r w:rsidRPr="00573F83">
        <w:rPr>
          <w:rFonts w:ascii="Arial" w:eastAsia="SimSun" w:hAnsi="Arial" w:cs="Arial"/>
          <w:bCs/>
          <w:sz w:val="20"/>
          <w:szCs w:val="20"/>
        </w:rPr>
        <w:t> ;</w:t>
      </w:r>
    </w:p>
    <w:p w14:paraId="358FE415" w14:textId="5DB847E4" w:rsidR="00016D90" w:rsidRPr="00573F83" w:rsidRDefault="00161253" w:rsidP="007F62AA">
      <w:pPr>
        <w:pStyle w:val="Paragraphedeliste"/>
        <w:numPr>
          <w:ilvl w:val="0"/>
          <w:numId w:val="8"/>
        </w:numPr>
        <w:spacing w:line="276" w:lineRule="auto"/>
        <w:jc w:val="both"/>
        <w:rPr>
          <w:rFonts w:ascii="Arial" w:eastAsia="SimSun" w:hAnsi="Arial" w:cs="Arial"/>
          <w:bCs/>
          <w:sz w:val="20"/>
          <w:szCs w:val="20"/>
        </w:rPr>
      </w:pPr>
      <w:proofErr w:type="gramStart"/>
      <w:r w:rsidRPr="00573F83">
        <w:rPr>
          <w:rFonts w:ascii="Arial" w:eastAsia="SimSun" w:hAnsi="Arial" w:cs="Arial"/>
          <w:bCs/>
          <w:sz w:val="20"/>
          <w:szCs w:val="20"/>
        </w:rPr>
        <w:t>ne</w:t>
      </w:r>
      <w:proofErr w:type="gramEnd"/>
      <w:r w:rsidRPr="00573F83">
        <w:rPr>
          <w:rFonts w:ascii="Arial" w:eastAsia="SimSun" w:hAnsi="Arial" w:cs="Arial"/>
          <w:bCs/>
          <w:sz w:val="20"/>
          <w:szCs w:val="20"/>
        </w:rPr>
        <w:t xml:space="preserve"> </w:t>
      </w:r>
      <w:r w:rsidR="00573F83" w:rsidRPr="00573F83">
        <w:rPr>
          <w:rFonts w:ascii="Arial" w:eastAsia="SimSun" w:hAnsi="Arial" w:cs="Arial"/>
          <w:bCs/>
          <w:sz w:val="20"/>
          <w:szCs w:val="20"/>
        </w:rPr>
        <w:t xml:space="preserve">pas </w:t>
      </w:r>
      <w:r w:rsidRPr="00573F83">
        <w:rPr>
          <w:rFonts w:ascii="Arial" w:eastAsia="SimSun" w:hAnsi="Arial" w:cs="Arial"/>
          <w:bCs/>
          <w:sz w:val="20"/>
          <w:szCs w:val="20"/>
        </w:rPr>
        <w:t>gaspille</w:t>
      </w:r>
      <w:r w:rsidR="00573F83" w:rsidRPr="00573F83">
        <w:rPr>
          <w:rFonts w:ascii="Arial" w:eastAsia="SimSun" w:hAnsi="Arial" w:cs="Arial"/>
          <w:bCs/>
          <w:sz w:val="20"/>
          <w:szCs w:val="20"/>
        </w:rPr>
        <w:t>r</w:t>
      </w:r>
      <w:r w:rsidRPr="00573F83">
        <w:rPr>
          <w:rFonts w:ascii="Arial" w:eastAsia="SimSun" w:hAnsi="Arial" w:cs="Arial"/>
          <w:bCs/>
          <w:sz w:val="20"/>
          <w:szCs w:val="20"/>
        </w:rPr>
        <w:t xml:space="preserve"> l’eau </w:t>
      </w:r>
      <w:r w:rsidR="00573F83" w:rsidRPr="00573F83">
        <w:rPr>
          <w:rFonts w:ascii="Arial" w:eastAsia="SimSun" w:hAnsi="Arial" w:cs="Arial"/>
          <w:bCs/>
          <w:sz w:val="20"/>
          <w:szCs w:val="20"/>
        </w:rPr>
        <w:t>et fermer les robinets dans les sanitaires et autres salle</w:t>
      </w:r>
      <w:r w:rsidR="00541192">
        <w:rPr>
          <w:rFonts w:ascii="Arial" w:eastAsia="SimSun" w:hAnsi="Arial" w:cs="Arial"/>
          <w:bCs/>
          <w:sz w:val="20"/>
          <w:szCs w:val="20"/>
        </w:rPr>
        <w:t>s</w:t>
      </w:r>
      <w:r w:rsidR="00573F83" w:rsidRPr="00573F83">
        <w:rPr>
          <w:rFonts w:ascii="Arial" w:eastAsia="SimSun" w:hAnsi="Arial" w:cs="Arial"/>
          <w:bCs/>
          <w:sz w:val="20"/>
          <w:szCs w:val="20"/>
        </w:rPr>
        <w:t xml:space="preserve"> d’eau</w:t>
      </w:r>
      <w:r w:rsidR="00573F83">
        <w:rPr>
          <w:rFonts w:ascii="Arial" w:eastAsia="SimSun" w:hAnsi="Arial" w:cs="Arial"/>
          <w:bCs/>
          <w:sz w:val="20"/>
          <w:szCs w:val="20"/>
        </w:rPr>
        <w:t>.</w:t>
      </w:r>
    </w:p>
    <w:p w14:paraId="4544C869" w14:textId="77777777" w:rsidR="00D0137C" w:rsidRPr="00573F83" w:rsidRDefault="00D0137C" w:rsidP="00D0137C">
      <w:pPr>
        <w:spacing w:after="0" w:line="276" w:lineRule="auto"/>
        <w:jc w:val="both"/>
        <w:rPr>
          <w:rFonts w:eastAsia="SimSun" w:cs="Arial"/>
          <w:bCs/>
          <w:szCs w:val="20"/>
          <w:lang w:val="fr-FR"/>
        </w:rPr>
      </w:pPr>
    </w:p>
    <w:p w14:paraId="31E6FF69" w14:textId="3D888E03" w:rsidR="00940050" w:rsidRPr="000A3F6C" w:rsidRDefault="00161253" w:rsidP="007F62AA">
      <w:pPr>
        <w:spacing w:line="276" w:lineRule="auto"/>
        <w:jc w:val="both"/>
        <w:rPr>
          <w:rFonts w:eastAsia="SimSun" w:cs="Arial"/>
          <w:bCs/>
          <w:szCs w:val="20"/>
          <w:lang w:val="fr-FR" w:eastAsia="fr-FR"/>
        </w:rPr>
      </w:pPr>
      <w:r w:rsidRPr="000A3F6C">
        <w:rPr>
          <w:rFonts w:eastAsia="SimSun" w:cs="Arial"/>
          <w:bCs/>
          <w:szCs w:val="20"/>
          <w:lang w:val="fr-FR" w:eastAsia="fr-FR"/>
        </w:rPr>
        <w:t xml:space="preserve">Enfin, dans la mesure du possible, le </w:t>
      </w:r>
      <w:r w:rsidR="005A0E98">
        <w:rPr>
          <w:rFonts w:eastAsia="SimSun" w:cs="Arial"/>
          <w:bCs/>
          <w:szCs w:val="20"/>
          <w:lang w:val="fr-FR" w:eastAsia="fr-FR"/>
        </w:rPr>
        <w:t>Titulaire</w:t>
      </w:r>
      <w:r w:rsidRPr="000A3F6C">
        <w:rPr>
          <w:rFonts w:eastAsia="SimSun" w:cs="Arial"/>
          <w:bCs/>
          <w:szCs w:val="20"/>
          <w:lang w:val="fr-FR" w:eastAsia="fr-FR"/>
        </w:rPr>
        <w:t xml:space="preserve"> s’efforce de recourir à des outils de communication dématérialisés en cas d’échanges d’information avec </w:t>
      </w:r>
      <w:r w:rsidR="00E06E53" w:rsidRPr="000A3F6C">
        <w:rPr>
          <w:rFonts w:eastAsia="SimSun" w:cs="Arial"/>
          <w:bCs/>
          <w:szCs w:val="20"/>
          <w:lang w:val="fr-FR" w:eastAsia="fr-FR"/>
        </w:rPr>
        <w:t>IFPEN</w:t>
      </w:r>
      <w:r w:rsidRPr="000A3F6C">
        <w:rPr>
          <w:rFonts w:eastAsia="SimSun" w:cs="Arial"/>
          <w:bCs/>
          <w:szCs w:val="20"/>
          <w:lang w:val="fr-FR" w:eastAsia="fr-FR"/>
        </w:rPr>
        <w:t>.</w:t>
      </w:r>
    </w:p>
    <w:p w14:paraId="58929607" w14:textId="4A44DA39" w:rsidR="00161253" w:rsidRPr="000A3F6C" w:rsidRDefault="00E06E53" w:rsidP="00733591">
      <w:pPr>
        <w:pStyle w:val="Titre2"/>
        <w:numPr>
          <w:ilvl w:val="1"/>
          <w:numId w:val="15"/>
        </w:numPr>
        <w:spacing w:after="240" w:line="276" w:lineRule="auto"/>
        <w:rPr>
          <w:rFonts w:ascii="Arial" w:hAnsi="Arial" w:cs="Arial"/>
          <w:b/>
          <w:sz w:val="20"/>
          <w:szCs w:val="20"/>
        </w:rPr>
      </w:pPr>
      <w:bookmarkStart w:id="98" w:name="_Toc210152427"/>
      <w:r w:rsidRPr="000A3F6C">
        <w:rPr>
          <w:rFonts w:ascii="Arial" w:hAnsi="Arial" w:cs="Arial"/>
          <w:b/>
          <w:sz w:val="20"/>
          <w:szCs w:val="20"/>
        </w:rPr>
        <w:t>Transfert d’activité</w:t>
      </w:r>
      <w:bookmarkEnd w:id="98"/>
      <w:r w:rsidRPr="000A3F6C">
        <w:rPr>
          <w:rFonts w:ascii="Arial" w:hAnsi="Arial" w:cs="Arial"/>
          <w:b/>
          <w:sz w:val="20"/>
          <w:szCs w:val="20"/>
        </w:rPr>
        <w:t xml:space="preserve"> </w:t>
      </w:r>
    </w:p>
    <w:p w14:paraId="4C922853" w14:textId="7BA832A3"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xml:space="preserve">Le </w:t>
      </w:r>
      <w:r w:rsidR="005A0E98">
        <w:rPr>
          <w:rFonts w:eastAsia="SimSun" w:cs="Arial"/>
          <w:bCs/>
          <w:szCs w:val="20"/>
          <w:lang w:val="fr-FR" w:eastAsia="fr-FR"/>
        </w:rPr>
        <w:t>Titulaire</w:t>
      </w:r>
      <w:r w:rsidRPr="000A3F6C">
        <w:rPr>
          <w:rFonts w:eastAsia="SimSun" w:cs="Arial"/>
          <w:bCs/>
          <w:szCs w:val="20"/>
          <w:lang w:val="fr-FR" w:eastAsia="fr-FR"/>
        </w:rPr>
        <w:t xml:space="preserve"> s’engage à informer IFPEN sans délai, de tout transfert d’activité, (cession de branche commerciale, fusion, absorption, etc.) de nature à affecter l’exécution du présent marché, et notamment les paiements.</w:t>
      </w:r>
    </w:p>
    <w:p w14:paraId="18707EE1" w14:textId="4370C1AF"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xml:space="preserve">Dans ce cas, afin d’assurer la bonne exécution administrative du marché notamment le règlement des factures, et permettre la prise en compte du transfert par IFPEN après acceptation du nouveau </w:t>
      </w:r>
      <w:r w:rsidR="005A0E98">
        <w:rPr>
          <w:rFonts w:eastAsia="SimSun" w:cs="Arial"/>
          <w:bCs/>
          <w:szCs w:val="20"/>
          <w:lang w:val="fr-FR" w:eastAsia="fr-FR"/>
        </w:rPr>
        <w:t>Titulaire</w:t>
      </w:r>
      <w:r w:rsidRPr="000A3F6C">
        <w:rPr>
          <w:rFonts w:eastAsia="SimSun" w:cs="Arial"/>
          <w:bCs/>
          <w:szCs w:val="20"/>
          <w:lang w:val="fr-FR" w:eastAsia="fr-FR"/>
        </w:rPr>
        <w:t xml:space="preserve">, le </w:t>
      </w:r>
      <w:r w:rsidR="005A0E98">
        <w:rPr>
          <w:rFonts w:eastAsia="SimSun" w:cs="Arial"/>
          <w:bCs/>
          <w:szCs w:val="20"/>
          <w:lang w:val="fr-FR" w:eastAsia="fr-FR"/>
        </w:rPr>
        <w:t>Titulaire</w:t>
      </w:r>
      <w:r w:rsidRPr="000A3F6C">
        <w:rPr>
          <w:rFonts w:eastAsia="SimSun" w:cs="Arial"/>
          <w:bCs/>
          <w:szCs w:val="20"/>
          <w:lang w:val="fr-FR" w:eastAsia="fr-FR"/>
        </w:rPr>
        <w:t xml:space="preserve"> communique dans les plus brefs délais un courrier accompagné des documents suivants au pouvoir adjudicateur</w:t>
      </w:r>
    </w:p>
    <w:p w14:paraId="2EC03A48" w14:textId="77777777"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Le procès-verbal recelant la décision de l’opération ;</w:t>
      </w:r>
    </w:p>
    <w:p w14:paraId="1F88AD02" w14:textId="77777777"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La publication de l’opération dans un journal d’annonces légales ;</w:t>
      </w:r>
    </w:p>
    <w:p w14:paraId="5961D8D4" w14:textId="77777777"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Le K-bis de la nouvelle société ;</w:t>
      </w:r>
    </w:p>
    <w:p w14:paraId="1C11A719" w14:textId="19C81236"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Un relevé d’identité bancaire (RIB) ou un relevé d’identité postale (RIP) ;</w:t>
      </w:r>
    </w:p>
    <w:p w14:paraId="0699522A" w14:textId="786F89CB"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lastRenderedPageBreak/>
        <w:t xml:space="preserve">- Les déclarations DC1, DC2, du futur </w:t>
      </w:r>
      <w:r w:rsidR="005A0E98">
        <w:rPr>
          <w:rFonts w:eastAsia="SimSun" w:cs="Arial"/>
          <w:bCs/>
          <w:szCs w:val="20"/>
          <w:lang w:val="fr-FR" w:eastAsia="fr-FR"/>
        </w:rPr>
        <w:t>Titulaire</w:t>
      </w:r>
      <w:r w:rsidRPr="000A3F6C">
        <w:rPr>
          <w:rFonts w:eastAsia="SimSun" w:cs="Arial"/>
          <w:bCs/>
          <w:szCs w:val="20"/>
          <w:lang w:val="fr-FR" w:eastAsia="fr-FR"/>
        </w:rPr>
        <w:t xml:space="preserve"> potentiel et les éléments prévus aux articles R. 2142-3 et 2143-6 à 2143-12 du code de la commande publique</w:t>
      </w:r>
    </w:p>
    <w:p w14:paraId="42F1D8FE" w14:textId="77777777"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 Une attestation de pouvoir pour engager la société le cas échéant.</w:t>
      </w:r>
    </w:p>
    <w:p w14:paraId="50D1B6C2" w14:textId="19BAE063" w:rsidR="00E06E53" w:rsidRPr="000A3F6C" w:rsidRDefault="00E06E53" w:rsidP="007F62AA">
      <w:pPr>
        <w:spacing w:line="276" w:lineRule="auto"/>
        <w:jc w:val="both"/>
        <w:rPr>
          <w:rFonts w:eastAsia="SimSun" w:cs="Arial"/>
          <w:bCs/>
          <w:szCs w:val="20"/>
          <w:lang w:val="fr-FR" w:eastAsia="fr-FR"/>
        </w:rPr>
      </w:pPr>
      <w:r w:rsidRPr="000A3F6C">
        <w:rPr>
          <w:rFonts w:eastAsia="SimSun" w:cs="Arial"/>
          <w:bCs/>
          <w:szCs w:val="20"/>
          <w:lang w:val="fr-FR" w:eastAsia="fr-FR"/>
        </w:rPr>
        <w:t>Cette liste de pièces n’étant pas exhaustive, le pouvoir adjudicateur se réserve la possibilité d’exiger des informations supplémentaires nécessaires à l’étude de faisabilité du transfert d’activité impactant le marché.</w:t>
      </w:r>
    </w:p>
    <w:p w14:paraId="61178B44" w14:textId="0AFDE71D" w:rsidR="00161253" w:rsidRPr="000A3F6C" w:rsidRDefault="00E06E53" w:rsidP="007F62AA">
      <w:pPr>
        <w:spacing w:line="276" w:lineRule="auto"/>
        <w:jc w:val="both"/>
        <w:rPr>
          <w:rFonts w:eastAsia="SimSun" w:cs="Arial"/>
          <w:b/>
          <w:szCs w:val="20"/>
          <w:lang w:val="fr-FR" w:eastAsia="fr-FR"/>
        </w:rPr>
      </w:pPr>
      <w:r w:rsidRPr="000A3F6C">
        <w:rPr>
          <w:rFonts w:eastAsia="SimSun" w:cs="Arial"/>
          <w:bCs/>
          <w:szCs w:val="20"/>
          <w:lang w:val="fr-FR" w:eastAsia="fr-FR"/>
        </w:rPr>
        <w:t xml:space="preserve">En outre, tout changement de raison sociale ou de dénomination sociale, de siège social ou de domicile ou de compte à créditer doit être notifié par le </w:t>
      </w:r>
      <w:r w:rsidR="005A0E98">
        <w:rPr>
          <w:rFonts w:eastAsia="SimSun" w:cs="Arial"/>
          <w:bCs/>
          <w:szCs w:val="20"/>
          <w:lang w:val="fr-FR" w:eastAsia="fr-FR"/>
        </w:rPr>
        <w:t>Titulaire</w:t>
      </w:r>
      <w:r w:rsidRPr="000A3F6C">
        <w:rPr>
          <w:rFonts w:eastAsia="SimSun" w:cs="Arial"/>
          <w:bCs/>
          <w:szCs w:val="20"/>
          <w:lang w:val="fr-FR" w:eastAsia="fr-FR"/>
        </w:rPr>
        <w:t xml:space="preserve"> à IFPEN</w:t>
      </w:r>
      <w:r w:rsidRPr="000A3F6C">
        <w:rPr>
          <w:rFonts w:eastAsia="SimSun" w:cs="Arial"/>
          <w:b/>
          <w:szCs w:val="20"/>
          <w:lang w:val="fr-FR" w:eastAsia="fr-FR"/>
        </w:rPr>
        <w:t>.</w:t>
      </w:r>
    </w:p>
    <w:p w14:paraId="6044AB66" w14:textId="77777777" w:rsidR="00A7402A" w:rsidRPr="000A3F6C" w:rsidRDefault="00A7402A" w:rsidP="00A7402A">
      <w:pPr>
        <w:spacing w:line="276" w:lineRule="auto"/>
        <w:contextualSpacing/>
        <w:jc w:val="both"/>
        <w:rPr>
          <w:rFonts w:cs="Arial"/>
          <w:szCs w:val="20"/>
          <w:lang w:val="fr-FR"/>
        </w:rPr>
      </w:pPr>
      <w:r w:rsidRPr="000A3F6C">
        <w:rPr>
          <w:rFonts w:cs="Arial"/>
          <w:szCs w:val="20"/>
          <w:lang w:val="fr-FR"/>
        </w:rPr>
        <w:t xml:space="preserve">La demande doit parvenir au pouvoir adjudicateur par lettre recommandée avec accusé réception ou par courriel avec accusé de réception. </w:t>
      </w:r>
    </w:p>
    <w:p w14:paraId="45705081" w14:textId="77777777" w:rsidR="00A7402A" w:rsidRPr="000A3F6C" w:rsidRDefault="00A7402A" w:rsidP="00A7402A">
      <w:pPr>
        <w:spacing w:line="276" w:lineRule="auto"/>
        <w:contextualSpacing/>
        <w:jc w:val="both"/>
        <w:rPr>
          <w:rFonts w:cs="Arial"/>
          <w:szCs w:val="20"/>
          <w:lang w:val="fr-FR"/>
        </w:rPr>
      </w:pPr>
    </w:p>
    <w:p w14:paraId="2CEFE50E" w14:textId="334E600F" w:rsidR="00A7402A" w:rsidRDefault="00A7402A" w:rsidP="00A7402A">
      <w:pPr>
        <w:spacing w:line="276" w:lineRule="auto"/>
        <w:contextualSpacing/>
        <w:jc w:val="both"/>
        <w:rPr>
          <w:rFonts w:cs="Arial"/>
          <w:szCs w:val="20"/>
          <w:lang w:val="fr-FR"/>
        </w:rPr>
      </w:pPr>
      <w:r w:rsidRPr="000A3F6C">
        <w:rPr>
          <w:rFonts w:cs="Arial"/>
          <w:szCs w:val="20"/>
          <w:lang w:val="fr-FR"/>
        </w:rPr>
        <w:t>À compter de la réception par IFPEN de la proposition de modification, celle-ci dispose d'un délai convenu entre les Parties, pour approuver cette proposition, refuser cette proposition ou formuler des observations ou poser des conditions pour la réalisation de cette modification.</w:t>
      </w:r>
    </w:p>
    <w:p w14:paraId="72E15B7C" w14:textId="77777777" w:rsidR="000A3F6C" w:rsidRPr="000A3F6C" w:rsidRDefault="000A3F6C" w:rsidP="00A7402A">
      <w:pPr>
        <w:spacing w:line="276" w:lineRule="auto"/>
        <w:contextualSpacing/>
        <w:jc w:val="both"/>
        <w:rPr>
          <w:rFonts w:cs="Arial"/>
          <w:szCs w:val="20"/>
          <w:lang w:val="fr-FR"/>
        </w:rPr>
      </w:pPr>
    </w:p>
    <w:p w14:paraId="73B9849C" w14:textId="666D59F1" w:rsidR="00A7402A" w:rsidRDefault="00A7402A" w:rsidP="00A7402A">
      <w:pPr>
        <w:spacing w:line="276" w:lineRule="auto"/>
        <w:jc w:val="both"/>
        <w:rPr>
          <w:rFonts w:cs="Arial"/>
          <w:szCs w:val="20"/>
          <w:lang w:val="fr-FR"/>
        </w:rPr>
      </w:pPr>
      <w:r w:rsidRPr="000A3F6C">
        <w:rPr>
          <w:rFonts w:cs="Arial"/>
          <w:szCs w:val="20"/>
          <w:lang w:val="fr-FR"/>
        </w:rPr>
        <w:t xml:space="preserve">Si dans ce délai, IFPEN n'a pas fait connaître sa réponse, elle est réputée avoir refusé la modification. Si IFPEN émet des observations ou pose des conditions, le </w:t>
      </w:r>
      <w:r w:rsidR="005A0E98">
        <w:rPr>
          <w:rFonts w:cs="Arial"/>
          <w:szCs w:val="20"/>
          <w:lang w:val="fr-FR"/>
        </w:rPr>
        <w:t>Titulaire</w:t>
      </w:r>
      <w:r w:rsidRPr="000A3F6C">
        <w:rPr>
          <w:rFonts w:cs="Arial"/>
          <w:szCs w:val="20"/>
          <w:lang w:val="fr-FR"/>
        </w:rPr>
        <w:t xml:space="preserve"> dispose d'un délai convenu entre les Parties, pour tenir compte des observations ou des conditions pour transmettre une proposition modifiée. A réception de cette proposition modifiée, IFPEN dispose d’un délai convenu entre les Parties, pour accepter ou refuser la modification proposée. Le défaut de réponse de la part d’IFPEN vaudra refus de la modification.</w:t>
      </w:r>
    </w:p>
    <w:p w14:paraId="3C9C910B" w14:textId="77777777" w:rsidR="00AF3B79" w:rsidRPr="000A3F6C" w:rsidRDefault="00AF3B79" w:rsidP="00AF3B79">
      <w:pPr>
        <w:spacing w:after="0" w:line="276" w:lineRule="auto"/>
        <w:jc w:val="both"/>
        <w:rPr>
          <w:rFonts w:cs="Arial"/>
          <w:u w:val="single"/>
          <w:lang w:val="fr-FR"/>
        </w:rPr>
      </w:pPr>
    </w:p>
    <w:p w14:paraId="5E1B3C22" w14:textId="5FF6C723" w:rsidR="0033762B" w:rsidRPr="000E0A9B" w:rsidRDefault="0033762B" w:rsidP="00AF3B79">
      <w:pPr>
        <w:pStyle w:val="Titre2"/>
        <w:numPr>
          <w:ilvl w:val="1"/>
          <w:numId w:val="15"/>
        </w:numPr>
        <w:spacing w:before="0" w:after="240" w:line="276" w:lineRule="auto"/>
        <w:rPr>
          <w:rFonts w:ascii="Arial" w:hAnsi="Arial" w:cs="Arial"/>
          <w:b/>
          <w:sz w:val="20"/>
          <w:szCs w:val="20"/>
        </w:rPr>
      </w:pPr>
      <w:bookmarkStart w:id="99" w:name="_Toc210152428"/>
      <w:r w:rsidRPr="000E0A9B">
        <w:rPr>
          <w:rFonts w:ascii="Arial" w:hAnsi="Arial" w:cs="Arial"/>
          <w:b/>
          <w:sz w:val="20"/>
          <w:szCs w:val="20"/>
        </w:rPr>
        <w:t>Demande d’informations de suivi</w:t>
      </w:r>
      <w:bookmarkEnd w:id="99"/>
      <w:r w:rsidRPr="000E0A9B">
        <w:rPr>
          <w:rFonts w:ascii="Arial" w:hAnsi="Arial" w:cs="Arial"/>
          <w:b/>
          <w:sz w:val="20"/>
          <w:szCs w:val="20"/>
        </w:rPr>
        <w:t xml:space="preserve"> </w:t>
      </w:r>
    </w:p>
    <w:p w14:paraId="51B1B530" w14:textId="79759992" w:rsidR="0033762B" w:rsidRPr="000E0A9B" w:rsidRDefault="0033762B" w:rsidP="007F62AA">
      <w:pPr>
        <w:spacing w:line="276" w:lineRule="auto"/>
        <w:jc w:val="both"/>
        <w:rPr>
          <w:rFonts w:eastAsia="SimSun" w:cs="Arial"/>
          <w:bCs/>
          <w:szCs w:val="20"/>
          <w:lang w:val="fr-FR" w:eastAsia="fr-FR"/>
        </w:rPr>
      </w:pPr>
      <w:r w:rsidRPr="000E0A9B">
        <w:rPr>
          <w:rFonts w:eastAsia="SimSun" w:cs="Arial"/>
          <w:bCs/>
          <w:szCs w:val="20"/>
          <w:lang w:val="fr-FR" w:eastAsia="fr-FR"/>
        </w:rPr>
        <w:t xml:space="preserve">Pour les besoins tenant au suivi des résultats du marché, IFPEN est fondé à demander au </w:t>
      </w:r>
      <w:r w:rsidR="005A0E98">
        <w:rPr>
          <w:rFonts w:eastAsia="SimSun" w:cs="Arial"/>
          <w:bCs/>
          <w:szCs w:val="20"/>
          <w:lang w:val="fr-FR" w:eastAsia="fr-FR"/>
        </w:rPr>
        <w:t>Titulaire</w:t>
      </w:r>
      <w:r w:rsidRPr="000E0A9B">
        <w:rPr>
          <w:rFonts w:eastAsia="SimSun" w:cs="Arial"/>
          <w:bCs/>
          <w:szCs w:val="20"/>
          <w:lang w:val="fr-FR" w:eastAsia="fr-FR"/>
        </w:rPr>
        <w:t xml:space="preserve">, à tout moment, la communication de toute information, relative à la mise en œuvre et au suivi de l’exécution du marché. Le </w:t>
      </w:r>
      <w:r w:rsidR="005A0E98">
        <w:rPr>
          <w:rFonts w:eastAsia="SimSun" w:cs="Arial"/>
          <w:bCs/>
          <w:szCs w:val="20"/>
          <w:lang w:val="fr-FR" w:eastAsia="fr-FR"/>
        </w:rPr>
        <w:t>Titulaire</w:t>
      </w:r>
      <w:r w:rsidRPr="000E0A9B">
        <w:rPr>
          <w:rFonts w:eastAsia="SimSun" w:cs="Arial"/>
          <w:bCs/>
          <w:szCs w:val="20"/>
          <w:lang w:val="fr-FR" w:eastAsia="fr-FR"/>
        </w:rPr>
        <w:t xml:space="preserve"> ne peut se soustraire à cette obligation.</w:t>
      </w:r>
    </w:p>
    <w:p w14:paraId="3B50305C" w14:textId="7E0D8EFC" w:rsidR="00206E45" w:rsidRPr="00B1150B" w:rsidRDefault="00B1150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00" w:name="_Toc69490543"/>
      <w:bookmarkStart w:id="101" w:name="_Toc75448546"/>
      <w:bookmarkStart w:id="102" w:name="_Toc210152429"/>
      <w:r w:rsidRPr="00B1150B">
        <w:rPr>
          <w:rFonts w:ascii="Arial" w:hAnsi="Arial" w:cs="Arial"/>
          <w:b/>
          <w:u w:val="single"/>
        </w:rPr>
        <w:t>PRIX</w:t>
      </w:r>
      <w:bookmarkEnd w:id="100"/>
      <w:bookmarkEnd w:id="101"/>
      <w:bookmarkEnd w:id="102"/>
      <w:r w:rsidR="0069626B" w:rsidRPr="00B1150B">
        <w:rPr>
          <w:rFonts w:ascii="Arial" w:hAnsi="Arial" w:cs="Arial"/>
          <w:b/>
          <w:u w:val="single"/>
        </w:rPr>
        <w:t> </w:t>
      </w:r>
    </w:p>
    <w:p w14:paraId="41F3CA44" w14:textId="172EC1E9" w:rsidR="005503D4" w:rsidRPr="002167A8" w:rsidRDefault="005503D4" w:rsidP="005503D4">
      <w:pPr>
        <w:pStyle w:val="Titre2"/>
        <w:numPr>
          <w:ilvl w:val="1"/>
          <w:numId w:val="15"/>
        </w:numPr>
        <w:spacing w:after="240" w:line="276" w:lineRule="auto"/>
        <w:rPr>
          <w:rFonts w:ascii="Arial" w:hAnsi="Arial" w:cs="Arial"/>
          <w:b/>
          <w:sz w:val="20"/>
          <w:szCs w:val="20"/>
        </w:rPr>
      </w:pPr>
      <w:bookmarkStart w:id="103" w:name="_Toc151717746"/>
      <w:bookmarkStart w:id="104" w:name="_Toc210152430"/>
      <w:r w:rsidRPr="002167A8">
        <w:rPr>
          <w:rFonts w:ascii="Arial" w:hAnsi="Arial" w:cs="Arial"/>
          <w:b/>
          <w:sz w:val="20"/>
          <w:szCs w:val="20"/>
        </w:rPr>
        <w:t>Contenu d</w:t>
      </w:r>
      <w:r w:rsidR="0093714F">
        <w:rPr>
          <w:rFonts w:ascii="Arial" w:hAnsi="Arial" w:cs="Arial"/>
          <w:b/>
          <w:sz w:val="20"/>
          <w:szCs w:val="20"/>
        </w:rPr>
        <w:t>es</w:t>
      </w:r>
      <w:r w:rsidRPr="002167A8">
        <w:rPr>
          <w:rFonts w:ascii="Arial" w:hAnsi="Arial" w:cs="Arial"/>
          <w:b/>
          <w:sz w:val="20"/>
          <w:szCs w:val="20"/>
        </w:rPr>
        <w:t xml:space="preserve"> prix</w:t>
      </w:r>
      <w:bookmarkEnd w:id="103"/>
      <w:bookmarkEnd w:id="104"/>
    </w:p>
    <w:p w14:paraId="205895CD" w14:textId="77777777" w:rsidR="005503D4" w:rsidRPr="005503D4" w:rsidRDefault="005503D4" w:rsidP="005503D4">
      <w:pPr>
        <w:spacing w:after="0" w:line="276" w:lineRule="auto"/>
        <w:jc w:val="both"/>
        <w:rPr>
          <w:rFonts w:cs="Arial"/>
          <w:szCs w:val="20"/>
          <w:lang w:val="fr-FR" w:eastAsia="fr-FR"/>
        </w:rPr>
      </w:pPr>
      <w:r w:rsidRPr="005503D4">
        <w:rPr>
          <w:rFonts w:cs="Arial"/>
          <w:szCs w:val="20"/>
          <w:lang w:val="fr-FR" w:eastAsia="fr-FR"/>
        </w:rPr>
        <w:t>L’article 10.1.3 du CCAG-FCS s’applique en plus des conditions exposées ci-dessous.</w:t>
      </w:r>
    </w:p>
    <w:p w14:paraId="0177A5C1" w14:textId="77777777" w:rsidR="005503D4" w:rsidRPr="005503D4" w:rsidRDefault="005503D4" w:rsidP="005503D4">
      <w:pPr>
        <w:spacing w:after="0" w:line="276" w:lineRule="auto"/>
        <w:jc w:val="both"/>
        <w:rPr>
          <w:rFonts w:cs="Arial"/>
          <w:szCs w:val="20"/>
          <w:lang w:val="fr-FR" w:eastAsia="fr-FR"/>
        </w:rPr>
      </w:pPr>
    </w:p>
    <w:p w14:paraId="2D77A853" w14:textId="77777777" w:rsidR="005503D4" w:rsidRDefault="005503D4" w:rsidP="005503D4">
      <w:pPr>
        <w:spacing w:after="0" w:line="276" w:lineRule="auto"/>
        <w:jc w:val="both"/>
        <w:rPr>
          <w:rFonts w:cs="Arial"/>
          <w:szCs w:val="20"/>
          <w:lang w:val="fr-FR" w:eastAsia="fr-FR"/>
        </w:rPr>
      </w:pPr>
      <w:r w:rsidRPr="00B1150B">
        <w:rPr>
          <w:rFonts w:cs="Arial"/>
          <w:szCs w:val="20"/>
          <w:lang w:val="fr-FR" w:eastAsia="fr-FR"/>
        </w:rPr>
        <w:t xml:space="preserve">Les prix du marché sont réputés établis sur </w:t>
      </w:r>
      <w:r w:rsidRPr="0082102A">
        <w:rPr>
          <w:rFonts w:cs="Arial"/>
          <w:szCs w:val="20"/>
          <w:lang w:val="fr-FR" w:eastAsia="fr-FR"/>
        </w:rPr>
        <w:t>les bases des conditions économiques du mois de la date limite de remise des offres ou le cas échéant, si la procédure de passation a donné lieu à une négociation, du mois de la date de remise de l’offre finale</w:t>
      </w:r>
      <w:r w:rsidRPr="00B1150B">
        <w:rPr>
          <w:rFonts w:cs="Arial"/>
          <w:szCs w:val="20"/>
          <w:lang w:val="fr-FR" w:eastAsia="fr-FR"/>
        </w:rPr>
        <w:t>. Ce mois est appelé "Mois zéro" (Mo).</w:t>
      </w:r>
    </w:p>
    <w:p w14:paraId="1165064D" w14:textId="77777777" w:rsidR="005503D4" w:rsidRDefault="005503D4" w:rsidP="005503D4">
      <w:pPr>
        <w:spacing w:after="0" w:line="276" w:lineRule="auto"/>
        <w:jc w:val="both"/>
        <w:rPr>
          <w:rFonts w:cs="Arial"/>
          <w:szCs w:val="20"/>
          <w:lang w:val="fr-FR" w:eastAsia="fr-FR"/>
        </w:rPr>
      </w:pPr>
    </w:p>
    <w:p w14:paraId="3D19887A" w14:textId="628131EC" w:rsidR="005503D4" w:rsidRDefault="005503D4" w:rsidP="005503D4">
      <w:pPr>
        <w:spacing w:after="0" w:line="276" w:lineRule="auto"/>
        <w:jc w:val="both"/>
        <w:rPr>
          <w:rFonts w:cs="Arial"/>
          <w:szCs w:val="20"/>
          <w:lang w:val="fr-FR" w:eastAsia="fr-FR"/>
        </w:rPr>
      </w:pPr>
      <w:r w:rsidRPr="005503D4">
        <w:rPr>
          <w:rFonts w:cs="Arial"/>
          <w:szCs w:val="20"/>
          <w:lang w:val="fr-FR" w:eastAsia="fr-FR"/>
        </w:rPr>
        <w:t>Les prix sont établis en considérant comme incluses toutes les sujétions normalement prévisibles dans les conditions de temps et de lieu où s'exécutent les prestations telles que visées à l'article 10.1.3 du CCAG-FCS.</w:t>
      </w:r>
    </w:p>
    <w:p w14:paraId="43862EC7" w14:textId="77777777" w:rsidR="005503D4" w:rsidRPr="005503D4" w:rsidRDefault="005503D4" w:rsidP="005503D4">
      <w:pPr>
        <w:spacing w:after="0" w:line="276" w:lineRule="auto"/>
        <w:jc w:val="both"/>
        <w:rPr>
          <w:rFonts w:cs="Arial"/>
          <w:szCs w:val="20"/>
          <w:lang w:val="fr-FR" w:eastAsia="fr-FR"/>
        </w:rPr>
      </w:pPr>
    </w:p>
    <w:p w14:paraId="2E45F1FA" w14:textId="179592EE" w:rsidR="00206E45" w:rsidRDefault="005503D4" w:rsidP="005503D4">
      <w:pPr>
        <w:spacing w:after="0" w:line="276" w:lineRule="auto"/>
        <w:jc w:val="both"/>
        <w:rPr>
          <w:rFonts w:cs="Arial"/>
          <w:szCs w:val="20"/>
          <w:lang w:val="fr-FR" w:eastAsia="fr-FR"/>
        </w:rPr>
      </w:pPr>
      <w:r w:rsidRPr="005503D4">
        <w:rPr>
          <w:rFonts w:cs="Arial"/>
          <w:szCs w:val="20"/>
          <w:lang w:val="fr-FR" w:eastAsia="fr-FR"/>
        </w:rPr>
        <w:t>Plus généralement, le prix doit par ailleurs tenir compte des sujétions suivantes :</w:t>
      </w:r>
    </w:p>
    <w:p w14:paraId="07C4BF9F" w14:textId="77777777" w:rsidR="005503D4" w:rsidRPr="005503D4" w:rsidRDefault="005503D4" w:rsidP="005503D4">
      <w:pPr>
        <w:spacing w:after="0" w:line="276" w:lineRule="auto"/>
        <w:jc w:val="both"/>
        <w:rPr>
          <w:rFonts w:cs="Arial"/>
          <w:szCs w:val="20"/>
          <w:lang w:val="fr-FR" w:eastAsia="fr-FR"/>
        </w:rPr>
      </w:pPr>
      <w:r w:rsidRPr="005503D4">
        <w:rPr>
          <w:rFonts w:cs="Arial"/>
          <w:szCs w:val="20"/>
          <w:lang w:val="fr-FR" w:eastAsia="fr-FR"/>
        </w:rPr>
        <w:lastRenderedPageBreak/>
        <w:t>- toutes les prescriptions, les sujétions de toute nature et de toute origines liées à l’exécution du marché, et du fait d’une intervention dans un établissement d’enseignement supérieur ;</w:t>
      </w:r>
    </w:p>
    <w:p w14:paraId="21F7EE49" w14:textId="46086C5B" w:rsidR="005503D4" w:rsidRPr="005503D4" w:rsidRDefault="005503D4" w:rsidP="005503D4">
      <w:pPr>
        <w:spacing w:after="0" w:line="276" w:lineRule="auto"/>
        <w:jc w:val="both"/>
        <w:rPr>
          <w:rFonts w:cs="Arial"/>
          <w:szCs w:val="20"/>
          <w:lang w:val="fr-FR" w:eastAsia="fr-FR"/>
        </w:rPr>
      </w:pPr>
      <w:r w:rsidRPr="005503D4">
        <w:rPr>
          <w:rFonts w:cs="Arial"/>
          <w:szCs w:val="20"/>
          <w:lang w:val="fr-FR" w:eastAsia="fr-FR"/>
        </w:rPr>
        <w:t>- les matériels et les fournitures nécessaires à la réalisation de</w:t>
      </w:r>
      <w:r w:rsidR="00AE61B9">
        <w:rPr>
          <w:rFonts w:cs="Arial"/>
          <w:szCs w:val="20"/>
          <w:lang w:val="fr-FR" w:eastAsia="fr-FR"/>
        </w:rPr>
        <w:t>s</w:t>
      </w:r>
      <w:r w:rsidRPr="005503D4">
        <w:rPr>
          <w:rFonts w:cs="Arial"/>
          <w:szCs w:val="20"/>
          <w:lang w:val="fr-FR" w:eastAsia="fr-FR"/>
        </w:rPr>
        <w:t xml:space="preserve"> prestations ;</w:t>
      </w:r>
    </w:p>
    <w:p w14:paraId="3F7D30D9" w14:textId="01D3C882" w:rsidR="005503D4" w:rsidRPr="005503D4" w:rsidRDefault="005503D4" w:rsidP="005503D4">
      <w:pPr>
        <w:spacing w:after="0" w:line="276" w:lineRule="auto"/>
        <w:jc w:val="both"/>
        <w:rPr>
          <w:rFonts w:cs="Arial"/>
          <w:szCs w:val="20"/>
          <w:lang w:val="fr-FR" w:eastAsia="fr-FR"/>
        </w:rPr>
      </w:pPr>
      <w:r w:rsidRPr="005503D4">
        <w:rPr>
          <w:rFonts w:cs="Arial"/>
          <w:szCs w:val="20"/>
          <w:lang w:val="fr-FR" w:eastAsia="fr-FR"/>
        </w:rPr>
        <w:t xml:space="preserve">- les frais de main d’œuvre, </w:t>
      </w:r>
      <w:r w:rsidR="00AE61B9">
        <w:rPr>
          <w:rFonts w:cs="Arial"/>
          <w:szCs w:val="20"/>
          <w:lang w:val="fr-FR" w:eastAsia="fr-FR"/>
        </w:rPr>
        <w:t>de recrutement, de formation et d’encadrement</w:t>
      </w:r>
      <w:r w:rsidRPr="005503D4">
        <w:rPr>
          <w:rFonts w:cs="Arial"/>
          <w:szCs w:val="20"/>
          <w:lang w:val="fr-FR" w:eastAsia="fr-FR"/>
        </w:rPr>
        <w:t>, pour réaliser</w:t>
      </w:r>
      <w:r w:rsidR="00AE61B9">
        <w:rPr>
          <w:rFonts w:cs="Arial"/>
          <w:szCs w:val="20"/>
          <w:lang w:val="fr-FR" w:eastAsia="fr-FR"/>
        </w:rPr>
        <w:t xml:space="preserve"> les prestations</w:t>
      </w:r>
      <w:r w:rsidR="00AE61B9" w:rsidRPr="005503D4">
        <w:rPr>
          <w:rFonts w:cs="Arial"/>
          <w:szCs w:val="20"/>
          <w:lang w:val="fr-FR" w:eastAsia="fr-FR"/>
        </w:rPr>
        <w:t xml:space="preserve"> ;</w:t>
      </w:r>
    </w:p>
    <w:p w14:paraId="40F26E2A" w14:textId="70322C2F" w:rsidR="00AE61B9" w:rsidRPr="005503D4" w:rsidRDefault="00AE61B9" w:rsidP="00AE61B9">
      <w:pPr>
        <w:spacing w:after="0" w:line="276" w:lineRule="auto"/>
        <w:jc w:val="both"/>
        <w:rPr>
          <w:rFonts w:cs="Arial"/>
          <w:szCs w:val="20"/>
          <w:lang w:val="fr-FR" w:eastAsia="fr-FR"/>
        </w:rPr>
      </w:pPr>
      <w:r w:rsidRPr="005503D4">
        <w:rPr>
          <w:rFonts w:cs="Arial"/>
          <w:szCs w:val="20"/>
          <w:lang w:val="fr-FR" w:eastAsia="fr-FR"/>
        </w:rPr>
        <w:t xml:space="preserve">- </w:t>
      </w:r>
      <w:r>
        <w:rPr>
          <w:rFonts w:cs="Arial"/>
          <w:szCs w:val="20"/>
          <w:lang w:val="fr-FR" w:eastAsia="fr-FR"/>
        </w:rPr>
        <w:t xml:space="preserve">les frais de déplacement domicile-travail et d’indemnité repas </w:t>
      </w:r>
      <w:r w:rsidRPr="005503D4">
        <w:rPr>
          <w:rFonts w:cs="Arial"/>
          <w:szCs w:val="20"/>
          <w:lang w:val="fr-FR" w:eastAsia="fr-FR"/>
        </w:rPr>
        <w:t>;</w:t>
      </w:r>
    </w:p>
    <w:p w14:paraId="40C7D5DD" w14:textId="59BED656" w:rsidR="005503D4" w:rsidRPr="005503D4" w:rsidRDefault="005503D4" w:rsidP="005503D4">
      <w:pPr>
        <w:spacing w:after="0" w:line="276" w:lineRule="auto"/>
        <w:jc w:val="both"/>
        <w:rPr>
          <w:rFonts w:cs="Arial"/>
          <w:szCs w:val="20"/>
          <w:lang w:val="fr-FR" w:eastAsia="fr-FR"/>
        </w:rPr>
      </w:pPr>
      <w:r w:rsidRPr="005503D4">
        <w:rPr>
          <w:rFonts w:cs="Arial"/>
          <w:szCs w:val="20"/>
          <w:lang w:val="fr-FR" w:eastAsia="fr-FR"/>
        </w:rPr>
        <w:t xml:space="preserve">- la rédaction, les éventuelles corrections et la remise des livrables administratifs prévus dans le </w:t>
      </w:r>
      <w:r w:rsidR="0098725C">
        <w:rPr>
          <w:rFonts w:cs="Arial"/>
          <w:szCs w:val="20"/>
          <w:lang w:val="fr-FR" w:eastAsia="fr-FR"/>
        </w:rPr>
        <w:t>CCAP</w:t>
      </w:r>
      <w:r>
        <w:rPr>
          <w:rFonts w:cs="Arial"/>
          <w:szCs w:val="20"/>
          <w:lang w:val="fr-FR" w:eastAsia="fr-FR"/>
        </w:rPr>
        <w:t xml:space="preserve"> </w:t>
      </w:r>
      <w:r w:rsidRPr="005503D4">
        <w:rPr>
          <w:rFonts w:cs="Arial"/>
          <w:szCs w:val="20"/>
          <w:lang w:val="fr-FR" w:eastAsia="fr-FR"/>
        </w:rPr>
        <w:t>;</w:t>
      </w:r>
    </w:p>
    <w:p w14:paraId="4D6461BE" w14:textId="77777777" w:rsidR="005503D4" w:rsidRPr="007A65BD" w:rsidRDefault="005503D4" w:rsidP="005503D4">
      <w:pPr>
        <w:spacing w:after="0" w:line="276" w:lineRule="auto"/>
        <w:jc w:val="both"/>
        <w:rPr>
          <w:rFonts w:cs="Arial"/>
          <w:szCs w:val="20"/>
          <w:lang w:val="fr-FR" w:eastAsia="fr-FR"/>
        </w:rPr>
      </w:pPr>
      <w:r w:rsidRPr="005503D4">
        <w:rPr>
          <w:rFonts w:cs="Arial"/>
          <w:szCs w:val="20"/>
          <w:lang w:val="fr-FR" w:eastAsia="fr-FR"/>
        </w:rPr>
        <w:t xml:space="preserve">- les frais de réunion, de représentation </w:t>
      </w:r>
      <w:r w:rsidRPr="007A65BD">
        <w:rPr>
          <w:rFonts w:cs="Arial"/>
          <w:szCs w:val="20"/>
          <w:lang w:val="fr-FR" w:eastAsia="fr-FR"/>
        </w:rPr>
        <w:t>en réunion ;</w:t>
      </w:r>
    </w:p>
    <w:p w14:paraId="1741BAF2" w14:textId="4D6AC259" w:rsidR="006706A6" w:rsidRPr="007A65BD" w:rsidRDefault="006706A6" w:rsidP="006706A6">
      <w:pPr>
        <w:spacing w:after="0" w:line="276" w:lineRule="auto"/>
        <w:jc w:val="both"/>
        <w:rPr>
          <w:rFonts w:cs="Arial"/>
          <w:szCs w:val="20"/>
          <w:lang w:val="fr-FR" w:eastAsia="fr-FR"/>
        </w:rPr>
      </w:pPr>
      <w:r w:rsidRPr="007A65BD">
        <w:rPr>
          <w:rFonts w:cs="Arial"/>
          <w:szCs w:val="20"/>
          <w:lang w:val="fr-FR" w:eastAsia="fr-FR"/>
        </w:rPr>
        <w:t xml:space="preserve">- les frais de réversibilité conformément à l’article 22 du </w:t>
      </w:r>
      <w:r w:rsidR="0098725C" w:rsidRPr="007A65BD">
        <w:rPr>
          <w:rFonts w:cs="Arial"/>
          <w:szCs w:val="20"/>
          <w:lang w:val="fr-FR" w:eastAsia="fr-FR"/>
        </w:rPr>
        <w:t>CCAP</w:t>
      </w:r>
      <w:r w:rsidRPr="007A65BD">
        <w:rPr>
          <w:rFonts w:cs="Arial"/>
          <w:szCs w:val="20"/>
          <w:lang w:val="fr-FR" w:eastAsia="fr-FR"/>
        </w:rPr>
        <w:t xml:space="preserve"> ;</w:t>
      </w:r>
    </w:p>
    <w:p w14:paraId="0903B147" w14:textId="2F7B2361" w:rsidR="005503D4" w:rsidRPr="007A65BD" w:rsidRDefault="005503D4" w:rsidP="005503D4">
      <w:pPr>
        <w:spacing w:after="0" w:line="276" w:lineRule="auto"/>
        <w:jc w:val="both"/>
        <w:rPr>
          <w:rFonts w:cs="Arial"/>
          <w:szCs w:val="20"/>
          <w:lang w:val="fr-FR" w:eastAsia="fr-FR"/>
        </w:rPr>
      </w:pPr>
      <w:r w:rsidRPr="007A65BD">
        <w:rPr>
          <w:rFonts w:cs="Arial"/>
          <w:szCs w:val="20"/>
          <w:lang w:val="fr-FR" w:eastAsia="fr-FR"/>
        </w:rPr>
        <w:t xml:space="preserve">- les frais d'assurance conformément à l’article 10.4 du </w:t>
      </w:r>
      <w:r w:rsidR="0098725C" w:rsidRPr="007A65BD">
        <w:rPr>
          <w:rFonts w:cs="Arial"/>
          <w:szCs w:val="20"/>
          <w:lang w:val="fr-FR" w:eastAsia="fr-FR"/>
        </w:rPr>
        <w:t>CCAP</w:t>
      </w:r>
      <w:r w:rsidRPr="007A65BD">
        <w:rPr>
          <w:rFonts w:cs="Arial"/>
          <w:szCs w:val="20"/>
          <w:lang w:val="fr-FR" w:eastAsia="fr-FR"/>
        </w:rPr>
        <w:t>.</w:t>
      </w:r>
    </w:p>
    <w:p w14:paraId="45230758" w14:textId="77777777" w:rsidR="005503D4" w:rsidRPr="007A65BD" w:rsidRDefault="005503D4" w:rsidP="005503D4">
      <w:pPr>
        <w:spacing w:after="0" w:line="276" w:lineRule="auto"/>
        <w:jc w:val="both"/>
        <w:rPr>
          <w:rFonts w:cs="Arial"/>
          <w:szCs w:val="20"/>
          <w:lang w:val="fr-FR" w:eastAsia="fr-FR"/>
        </w:rPr>
      </w:pPr>
    </w:p>
    <w:p w14:paraId="3BC94CEF" w14:textId="16072278" w:rsidR="003C32EB" w:rsidRPr="003C32EB" w:rsidRDefault="003C32EB" w:rsidP="003C32EB">
      <w:pPr>
        <w:spacing w:after="0" w:line="276" w:lineRule="auto"/>
        <w:jc w:val="both"/>
        <w:rPr>
          <w:rFonts w:cs="Arial"/>
          <w:szCs w:val="20"/>
          <w:lang w:val="fr-FR" w:eastAsia="fr-FR"/>
        </w:rPr>
      </w:pPr>
      <w:r w:rsidRPr="007A65BD">
        <w:rPr>
          <w:rFonts w:cs="Arial"/>
          <w:szCs w:val="20"/>
          <w:lang w:val="fr-FR" w:eastAsia="fr-FR"/>
        </w:rPr>
        <w:t>Les prix s’entendent pour les prestations exécutées</w:t>
      </w:r>
      <w:r w:rsidRPr="003C32EB">
        <w:rPr>
          <w:rFonts w:cs="Arial"/>
          <w:szCs w:val="20"/>
          <w:lang w:val="fr-FR" w:eastAsia="fr-FR"/>
        </w:rPr>
        <w:t xml:space="preserve"> dans les conditions prévues au </w:t>
      </w:r>
      <w:r w:rsidR="0098725C">
        <w:rPr>
          <w:rFonts w:cs="Arial"/>
          <w:szCs w:val="20"/>
          <w:lang w:val="fr-FR" w:eastAsia="fr-FR"/>
        </w:rPr>
        <w:t>Cahier des Clauses Administratives Particulières</w:t>
      </w:r>
      <w:r w:rsidRPr="003C32EB">
        <w:rPr>
          <w:rFonts w:cs="Arial"/>
          <w:szCs w:val="20"/>
          <w:lang w:val="fr-FR" w:eastAsia="fr-FR"/>
        </w:rPr>
        <w:t>.</w:t>
      </w:r>
      <w:r w:rsidR="00F3520B">
        <w:rPr>
          <w:rFonts w:cs="Arial"/>
          <w:szCs w:val="20"/>
          <w:lang w:val="fr-FR" w:eastAsia="fr-FR"/>
        </w:rPr>
        <w:t xml:space="preserve"> </w:t>
      </w:r>
      <w:r w:rsidRPr="003C32EB">
        <w:rPr>
          <w:rFonts w:cs="Arial"/>
          <w:szCs w:val="20"/>
          <w:lang w:val="fr-FR" w:eastAsia="fr-FR"/>
        </w:rPr>
        <w:t xml:space="preserve">Le </w:t>
      </w:r>
      <w:r w:rsidR="005A0E98">
        <w:rPr>
          <w:rFonts w:cs="Arial"/>
          <w:szCs w:val="20"/>
          <w:lang w:val="fr-FR" w:eastAsia="fr-FR"/>
        </w:rPr>
        <w:t>Titulaire</w:t>
      </w:r>
      <w:r w:rsidRPr="003C32EB">
        <w:rPr>
          <w:rFonts w:cs="Arial"/>
          <w:szCs w:val="20"/>
          <w:lang w:val="fr-FR" w:eastAsia="fr-FR"/>
        </w:rPr>
        <w:t xml:space="preserve"> reconnaît avoir été suffisamment informé des conséquences directes et indirectes des circonstances de temps, de lieux et d’horaires dans lesquelles la prestation demandée doit être réalisée et avoir élaboré ses prix en toute connaissance de cause.</w:t>
      </w:r>
    </w:p>
    <w:p w14:paraId="34994192" w14:textId="77777777" w:rsidR="003C32EB" w:rsidRPr="003C32EB" w:rsidRDefault="003C32EB" w:rsidP="003C32EB">
      <w:pPr>
        <w:spacing w:after="0" w:line="276" w:lineRule="auto"/>
        <w:jc w:val="both"/>
        <w:rPr>
          <w:rFonts w:cs="Arial"/>
          <w:szCs w:val="20"/>
          <w:lang w:val="fr-FR" w:eastAsia="fr-FR"/>
        </w:rPr>
      </w:pPr>
    </w:p>
    <w:p w14:paraId="6D6BF1E3" w14:textId="598C21E3" w:rsidR="00F3520B" w:rsidRDefault="003C32EB" w:rsidP="00F3520B">
      <w:pPr>
        <w:spacing w:after="0" w:line="276" w:lineRule="auto"/>
        <w:jc w:val="both"/>
        <w:rPr>
          <w:rFonts w:cs="Arial"/>
          <w:szCs w:val="20"/>
          <w:lang w:val="fr-FR" w:eastAsia="fr-FR"/>
        </w:rPr>
      </w:pPr>
      <w:r w:rsidRPr="003C32EB">
        <w:rPr>
          <w:rFonts w:cs="Arial"/>
          <w:szCs w:val="20"/>
          <w:lang w:val="fr-FR" w:eastAsia="fr-FR"/>
        </w:rPr>
        <w:t xml:space="preserve">Les prestations sont réglées </w:t>
      </w:r>
      <w:r w:rsidR="00A40831">
        <w:rPr>
          <w:rFonts w:cs="Arial"/>
          <w:szCs w:val="20"/>
          <w:lang w:val="fr-FR" w:eastAsia="fr-FR"/>
        </w:rPr>
        <w:t xml:space="preserve">majoritairement </w:t>
      </w:r>
      <w:r w:rsidRPr="003C32EB">
        <w:rPr>
          <w:rFonts w:cs="Arial"/>
          <w:szCs w:val="20"/>
          <w:lang w:val="fr-FR" w:eastAsia="fr-FR"/>
        </w:rPr>
        <w:t>selon les prix forfaitaires du Bordereau de prix (BP) du marché.</w:t>
      </w:r>
      <w:r w:rsidR="00F3520B" w:rsidRPr="00F3520B">
        <w:rPr>
          <w:rFonts w:cs="Arial"/>
          <w:szCs w:val="20"/>
          <w:lang w:val="fr-FR" w:eastAsia="fr-FR"/>
        </w:rPr>
        <w:t xml:space="preserve"> </w:t>
      </w:r>
    </w:p>
    <w:p w14:paraId="501DD0E0" w14:textId="77777777" w:rsidR="00F3520B" w:rsidRDefault="00F3520B" w:rsidP="00F3520B">
      <w:pPr>
        <w:spacing w:after="0" w:line="276" w:lineRule="auto"/>
        <w:jc w:val="both"/>
        <w:rPr>
          <w:rFonts w:cs="Arial"/>
          <w:szCs w:val="20"/>
          <w:lang w:val="fr-FR" w:eastAsia="fr-FR"/>
        </w:rPr>
      </w:pPr>
    </w:p>
    <w:p w14:paraId="0ED8855E" w14:textId="77777777" w:rsidR="00206E45" w:rsidRPr="003C32EB" w:rsidRDefault="00206E45" w:rsidP="00206E45">
      <w:pPr>
        <w:spacing w:after="0" w:line="276" w:lineRule="auto"/>
        <w:jc w:val="both"/>
        <w:rPr>
          <w:rFonts w:cs="Arial"/>
          <w:sz w:val="10"/>
          <w:szCs w:val="10"/>
          <w:lang w:val="fr-FR" w:eastAsia="fr-FR"/>
        </w:rPr>
      </w:pPr>
    </w:p>
    <w:p w14:paraId="451B30A0" w14:textId="77777777" w:rsidR="003C32EB" w:rsidRPr="00B1150B" w:rsidRDefault="003C32EB" w:rsidP="00206E45">
      <w:pPr>
        <w:spacing w:after="0" w:line="276" w:lineRule="auto"/>
        <w:jc w:val="both"/>
        <w:rPr>
          <w:rFonts w:cs="Arial"/>
          <w:szCs w:val="20"/>
          <w:lang w:val="fr-FR" w:eastAsia="fr-FR"/>
        </w:rPr>
      </w:pPr>
    </w:p>
    <w:p w14:paraId="0D0EED46" w14:textId="77777777" w:rsidR="00B1150B" w:rsidRPr="00B1150B" w:rsidRDefault="00B1150B" w:rsidP="00B1150B">
      <w:pPr>
        <w:numPr>
          <w:ilvl w:val="1"/>
          <w:numId w:val="15"/>
        </w:numPr>
        <w:spacing w:after="0" w:line="276" w:lineRule="auto"/>
        <w:jc w:val="both"/>
        <w:rPr>
          <w:rFonts w:cs="Arial"/>
          <w:b/>
          <w:szCs w:val="20"/>
          <w:lang w:val="fr-FR" w:eastAsia="fr-FR"/>
        </w:rPr>
      </w:pPr>
      <w:bookmarkStart w:id="105" w:name="_Toc508200969"/>
      <w:bookmarkStart w:id="106" w:name="_Toc69490547"/>
      <w:bookmarkStart w:id="107" w:name="_Toc75448558"/>
      <w:bookmarkStart w:id="108" w:name="_Toc151717749"/>
      <w:commentRangeStart w:id="109"/>
      <w:r w:rsidRPr="00B1150B">
        <w:rPr>
          <w:rFonts w:cs="Arial"/>
          <w:b/>
          <w:szCs w:val="20"/>
          <w:lang w:val="fr-FR" w:eastAsia="fr-FR"/>
        </w:rPr>
        <w:t>Variation des prix</w:t>
      </w:r>
      <w:bookmarkEnd w:id="105"/>
      <w:bookmarkEnd w:id="106"/>
      <w:bookmarkEnd w:id="107"/>
      <w:bookmarkEnd w:id="108"/>
      <w:commentRangeEnd w:id="109"/>
      <w:r w:rsidR="00FA610A">
        <w:rPr>
          <w:rStyle w:val="Marquedecommentaire"/>
        </w:rPr>
        <w:commentReference w:id="109"/>
      </w:r>
    </w:p>
    <w:p w14:paraId="3F99B636" w14:textId="77777777" w:rsidR="00B1150B" w:rsidRPr="00B1150B" w:rsidRDefault="00B1150B" w:rsidP="00B1150B">
      <w:pPr>
        <w:spacing w:after="0" w:line="276" w:lineRule="auto"/>
        <w:jc w:val="both"/>
        <w:rPr>
          <w:rFonts w:cs="Arial"/>
          <w:szCs w:val="20"/>
          <w:lang w:val="fr-FR" w:eastAsia="fr-FR"/>
        </w:rPr>
      </w:pPr>
    </w:p>
    <w:p w14:paraId="10B14E54" w14:textId="242720B8" w:rsidR="00B1150B" w:rsidRPr="007A65BD" w:rsidRDefault="00B1150B" w:rsidP="00B1150B">
      <w:pPr>
        <w:spacing w:after="0" w:line="276" w:lineRule="auto"/>
        <w:jc w:val="both"/>
        <w:rPr>
          <w:rFonts w:cs="Arial"/>
          <w:szCs w:val="20"/>
          <w:lang w:val="fr-FR" w:eastAsia="fr-FR"/>
        </w:rPr>
      </w:pPr>
      <w:r w:rsidRPr="00B1150B">
        <w:rPr>
          <w:rFonts w:cs="Arial"/>
          <w:szCs w:val="20"/>
          <w:lang w:val="fr-FR" w:eastAsia="fr-FR"/>
        </w:rPr>
        <w:t xml:space="preserve">Les prix du marché sont réputés établis sur </w:t>
      </w:r>
      <w:r w:rsidR="0082102A" w:rsidRPr="0082102A">
        <w:rPr>
          <w:rFonts w:cs="Arial"/>
          <w:szCs w:val="20"/>
          <w:lang w:val="fr-FR" w:eastAsia="fr-FR"/>
        </w:rPr>
        <w:t xml:space="preserve">les bases des conditions économiques du mois de la date limite de remise des offres ou </w:t>
      </w:r>
      <w:r w:rsidR="0082102A" w:rsidRPr="007A65BD">
        <w:rPr>
          <w:rFonts w:cs="Arial"/>
          <w:szCs w:val="20"/>
          <w:lang w:val="fr-FR" w:eastAsia="fr-FR"/>
        </w:rPr>
        <w:t>le cas échéant, si la procédure de passation a donné lieu à une négociation, du mois de la date de remise de l’offre finale</w:t>
      </w:r>
      <w:r w:rsidRPr="007A65BD">
        <w:rPr>
          <w:rFonts w:cs="Arial"/>
          <w:szCs w:val="20"/>
          <w:lang w:val="fr-FR" w:eastAsia="fr-FR"/>
        </w:rPr>
        <w:t>. Ce mois est appelé "Mois zéro" (Mo).</w:t>
      </w:r>
    </w:p>
    <w:p w14:paraId="1959BF3F" w14:textId="0BF9CC61" w:rsidR="0082102A" w:rsidRPr="007A65BD" w:rsidRDefault="0082102A" w:rsidP="00374028">
      <w:pPr>
        <w:spacing w:after="0" w:line="276" w:lineRule="auto"/>
        <w:jc w:val="both"/>
        <w:rPr>
          <w:rFonts w:cs="Arial"/>
          <w:szCs w:val="20"/>
          <w:lang w:val="fr-FR" w:eastAsia="fr-FR"/>
        </w:rPr>
      </w:pPr>
    </w:p>
    <w:p w14:paraId="3561C803" w14:textId="0BA4962D" w:rsidR="00374028" w:rsidRPr="00374028" w:rsidRDefault="00B1150B" w:rsidP="00374028">
      <w:pPr>
        <w:spacing w:after="0" w:line="276" w:lineRule="auto"/>
        <w:jc w:val="both"/>
        <w:rPr>
          <w:rFonts w:cs="Arial"/>
          <w:szCs w:val="20"/>
          <w:lang w:val="fr-FR" w:eastAsia="fr-FR"/>
        </w:rPr>
      </w:pPr>
      <w:r w:rsidRPr="007A65BD">
        <w:rPr>
          <w:rFonts w:cs="Arial"/>
          <w:szCs w:val="20"/>
          <w:lang w:val="fr-FR" w:eastAsia="fr-FR"/>
        </w:rPr>
        <w:t xml:space="preserve">Dans un premier temps, les prix du marché restent fermes </w:t>
      </w:r>
      <w:r w:rsidR="00506B19" w:rsidRPr="007A65BD">
        <w:rPr>
          <w:rFonts w:cs="Arial"/>
          <w:szCs w:val="20"/>
          <w:lang w:val="fr-FR" w:eastAsia="fr-FR"/>
        </w:rPr>
        <w:t>pendant la durée ferme de deux (2) ans</w:t>
      </w:r>
      <w:r w:rsidRPr="007A65BD">
        <w:rPr>
          <w:rFonts w:cs="Arial"/>
          <w:szCs w:val="20"/>
          <w:lang w:val="fr-FR" w:eastAsia="fr-FR"/>
        </w:rPr>
        <w:t xml:space="preserve">. C’est à dire, durant les </w:t>
      </w:r>
      <w:r w:rsidR="00506B19" w:rsidRPr="007A65BD">
        <w:rPr>
          <w:rFonts w:cs="Arial"/>
          <w:szCs w:val="20"/>
          <w:lang w:val="fr-FR" w:eastAsia="fr-FR"/>
        </w:rPr>
        <w:t xml:space="preserve">24 </w:t>
      </w:r>
      <w:r w:rsidRPr="007A65BD">
        <w:rPr>
          <w:rFonts w:cs="Arial"/>
          <w:szCs w:val="20"/>
          <w:lang w:val="fr-FR" w:eastAsia="fr-FR"/>
        </w:rPr>
        <w:t xml:space="preserve">premiers mois à compter de la date de début d’exécution </w:t>
      </w:r>
      <w:r w:rsidR="0082102A" w:rsidRPr="007A65BD">
        <w:rPr>
          <w:rFonts w:cs="Arial"/>
          <w:szCs w:val="20"/>
          <w:lang w:val="fr-FR" w:eastAsia="fr-FR"/>
        </w:rPr>
        <w:t>du marché</w:t>
      </w:r>
      <w:r w:rsidRPr="007A65BD">
        <w:rPr>
          <w:rFonts w:cs="Arial"/>
          <w:szCs w:val="20"/>
          <w:lang w:val="fr-FR" w:eastAsia="fr-FR"/>
        </w:rPr>
        <w:t xml:space="preserve">. Par la </w:t>
      </w:r>
      <w:r w:rsidR="007A65BD" w:rsidRPr="007A65BD">
        <w:rPr>
          <w:rFonts w:cs="Arial"/>
          <w:szCs w:val="20"/>
          <w:lang w:val="fr-FR" w:eastAsia="fr-FR"/>
        </w:rPr>
        <w:t>suite,</w:t>
      </w:r>
      <w:r w:rsidR="00374028" w:rsidRPr="007A65BD">
        <w:rPr>
          <w:rFonts w:cs="Arial"/>
          <w:szCs w:val="20"/>
          <w:lang w:val="fr-FR" w:eastAsia="fr-FR"/>
        </w:rPr>
        <w:t xml:space="preserve"> ils seront réévalués au 1er janvier</w:t>
      </w:r>
      <w:r w:rsidR="00374028" w:rsidRPr="00374028">
        <w:rPr>
          <w:rFonts w:cs="Arial"/>
          <w:szCs w:val="20"/>
          <w:lang w:val="fr-FR" w:eastAsia="fr-FR"/>
        </w:rPr>
        <w:t xml:space="preserve"> de</w:t>
      </w:r>
      <w:r w:rsidR="00374028">
        <w:rPr>
          <w:rFonts w:cs="Arial"/>
          <w:szCs w:val="20"/>
          <w:lang w:val="fr-FR" w:eastAsia="fr-FR"/>
        </w:rPr>
        <w:t xml:space="preserve"> la période de </w:t>
      </w:r>
      <w:r w:rsidR="00374028" w:rsidRPr="00374028">
        <w:rPr>
          <w:rFonts w:cs="Arial"/>
          <w:szCs w:val="20"/>
          <w:lang w:val="fr-FR" w:eastAsia="fr-FR"/>
        </w:rPr>
        <w:t>renouvellement sur la base de l'indice Syntec à condition d’informer l’autre Partie par écrit deux mois avant l’ajustement en indiquant les indices pris en compte et selon la formule de révision de prix suivante :</w:t>
      </w:r>
    </w:p>
    <w:p w14:paraId="0342DB9B" w14:textId="77777777" w:rsidR="00374028" w:rsidRPr="00374028" w:rsidRDefault="00374028" w:rsidP="00374028">
      <w:pPr>
        <w:spacing w:after="0" w:line="276" w:lineRule="auto"/>
        <w:jc w:val="both"/>
        <w:rPr>
          <w:rFonts w:cs="Arial"/>
          <w:szCs w:val="20"/>
          <w:lang w:val="fr-FR" w:eastAsia="fr-FR"/>
        </w:rPr>
      </w:pPr>
    </w:p>
    <w:p w14:paraId="36EF8BD9" w14:textId="77777777" w:rsidR="00374028" w:rsidRPr="007A65BD" w:rsidRDefault="00374028" w:rsidP="00374028">
      <w:pPr>
        <w:spacing w:after="0" w:line="276" w:lineRule="auto"/>
        <w:jc w:val="both"/>
        <w:rPr>
          <w:rFonts w:cs="Arial"/>
          <w:szCs w:val="20"/>
          <w:lang w:eastAsia="fr-FR"/>
        </w:rPr>
      </w:pPr>
      <w:r w:rsidRPr="007A65BD">
        <w:rPr>
          <w:rFonts w:cs="Arial"/>
          <w:szCs w:val="20"/>
          <w:lang w:eastAsia="fr-FR"/>
        </w:rPr>
        <w:t>P = P0 X (0,15 + 0,85 Sn/So)</w:t>
      </w:r>
    </w:p>
    <w:p w14:paraId="1ED4C2B4" w14:textId="77777777" w:rsidR="00374028" w:rsidRPr="007A65BD" w:rsidRDefault="00374028" w:rsidP="00374028">
      <w:pPr>
        <w:spacing w:after="0" w:line="276" w:lineRule="auto"/>
        <w:jc w:val="both"/>
        <w:rPr>
          <w:rFonts w:cs="Arial"/>
          <w:szCs w:val="20"/>
          <w:lang w:eastAsia="fr-FR"/>
        </w:rPr>
      </w:pPr>
    </w:p>
    <w:p w14:paraId="633E26B7" w14:textId="77777777" w:rsidR="00374028" w:rsidRPr="007A65BD" w:rsidRDefault="00374028" w:rsidP="00374028">
      <w:pPr>
        <w:spacing w:after="0" w:line="276" w:lineRule="auto"/>
        <w:jc w:val="both"/>
        <w:rPr>
          <w:rFonts w:cs="Arial"/>
          <w:szCs w:val="20"/>
          <w:lang w:eastAsia="fr-FR"/>
        </w:rPr>
      </w:pPr>
      <w:r w:rsidRPr="007A65BD">
        <w:rPr>
          <w:rFonts w:cs="Arial"/>
          <w:szCs w:val="20"/>
          <w:lang w:eastAsia="fr-FR"/>
        </w:rPr>
        <w:t>Avec:</w:t>
      </w:r>
    </w:p>
    <w:p w14:paraId="62602494" w14:textId="77777777" w:rsidR="00374028" w:rsidRPr="00374028" w:rsidRDefault="00374028" w:rsidP="00374028">
      <w:pPr>
        <w:spacing w:after="0" w:line="276" w:lineRule="auto"/>
        <w:jc w:val="both"/>
        <w:rPr>
          <w:rFonts w:cs="Arial"/>
          <w:szCs w:val="20"/>
          <w:lang w:val="fr-FR" w:eastAsia="fr-FR"/>
        </w:rPr>
      </w:pPr>
      <w:r w:rsidRPr="00374028">
        <w:rPr>
          <w:rFonts w:cs="Arial"/>
          <w:szCs w:val="20"/>
          <w:lang w:val="fr-FR" w:eastAsia="fr-FR"/>
        </w:rPr>
        <w:t>P : nouveau prix de la Prestation</w:t>
      </w:r>
    </w:p>
    <w:p w14:paraId="1D682366" w14:textId="77777777" w:rsidR="00374028" w:rsidRPr="00374028" w:rsidRDefault="00374028" w:rsidP="00374028">
      <w:pPr>
        <w:spacing w:after="0" w:line="276" w:lineRule="auto"/>
        <w:jc w:val="both"/>
        <w:rPr>
          <w:rFonts w:cs="Arial"/>
          <w:szCs w:val="20"/>
          <w:lang w:val="fr-FR" w:eastAsia="fr-FR"/>
        </w:rPr>
      </w:pPr>
      <w:r w:rsidRPr="00374028">
        <w:rPr>
          <w:rFonts w:cs="Arial"/>
          <w:szCs w:val="20"/>
          <w:lang w:val="fr-FR" w:eastAsia="fr-FR"/>
        </w:rPr>
        <w:t>Sn : indice Syntec connu à la date de prolongation de la Prestation</w:t>
      </w:r>
    </w:p>
    <w:p w14:paraId="3F22CD88" w14:textId="77777777" w:rsidR="00374028" w:rsidRPr="00374028" w:rsidRDefault="00374028" w:rsidP="00374028">
      <w:pPr>
        <w:spacing w:after="0" w:line="276" w:lineRule="auto"/>
        <w:jc w:val="both"/>
        <w:rPr>
          <w:rFonts w:cs="Arial"/>
          <w:szCs w:val="20"/>
          <w:lang w:val="fr-FR" w:eastAsia="fr-FR"/>
        </w:rPr>
      </w:pPr>
      <w:r w:rsidRPr="00374028">
        <w:rPr>
          <w:rFonts w:cs="Arial"/>
          <w:szCs w:val="20"/>
          <w:lang w:val="fr-FR" w:eastAsia="fr-FR"/>
        </w:rPr>
        <w:t>So : dernier indice Syntec connu au mois d’octobre</w:t>
      </w:r>
    </w:p>
    <w:p w14:paraId="3533AD34" w14:textId="77777777" w:rsidR="00374028" w:rsidRPr="00374028" w:rsidRDefault="00374028" w:rsidP="00374028">
      <w:pPr>
        <w:spacing w:after="0" w:line="276" w:lineRule="auto"/>
        <w:jc w:val="both"/>
        <w:rPr>
          <w:rFonts w:cs="Arial"/>
          <w:szCs w:val="20"/>
          <w:lang w:val="fr-FR" w:eastAsia="fr-FR"/>
        </w:rPr>
      </w:pPr>
      <w:r w:rsidRPr="00374028">
        <w:rPr>
          <w:rFonts w:cs="Arial"/>
          <w:szCs w:val="20"/>
          <w:lang w:val="fr-FR" w:eastAsia="fr-FR"/>
        </w:rPr>
        <w:t xml:space="preserve">P0 : prix initial de la Prestation </w:t>
      </w:r>
    </w:p>
    <w:p w14:paraId="1A8872B8" w14:textId="77777777" w:rsidR="00374028" w:rsidRPr="00374028" w:rsidRDefault="00374028" w:rsidP="00374028">
      <w:pPr>
        <w:spacing w:after="0" w:line="276" w:lineRule="auto"/>
        <w:jc w:val="both"/>
        <w:rPr>
          <w:rFonts w:cs="Arial"/>
          <w:szCs w:val="20"/>
          <w:lang w:val="fr-FR" w:eastAsia="fr-FR"/>
        </w:rPr>
      </w:pPr>
    </w:p>
    <w:p w14:paraId="7D16B352" w14:textId="72CCD4B2" w:rsidR="00B1150B" w:rsidRPr="007A65BD" w:rsidRDefault="00374028" w:rsidP="00374028">
      <w:pPr>
        <w:spacing w:after="0" w:line="276" w:lineRule="auto"/>
        <w:jc w:val="both"/>
        <w:rPr>
          <w:rFonts w:cs="Arial"/>
          <w:szCs w:val="20"/>
          <w:highlight w:val="yellow"/>
          <w:lang w:val="fr-FR" w:eastAsia="fr-FR"/>
        </w:rPr>
      </w:pPr>
      <w:r w:rsidRPr="00374028">
        <w:rPr>
          <w:rFonts w:cs="Arial"/>
          <w:szCs w:val="20"/>
          <w:lang w:val="fr-FR" w:eastAsia="fr-FR"/>
        </w:rPr>
        <w:t xml:space="preserve">En tout état de cause, la révision du prix de la Prestation sera limitée à un maximum de </w:t>
      </w:r>
      <w:r>
        <w:rPr>
          <w:rFonts w:cs="Arial"/>
          <w:szCs w:val="20"/>
          <w:lang w:val="fr-FR" w:eastAsia="fr-FR"/>
        </w:rPr>
        <w:t>deux</w:t>
      </w:r>
      <w:r w:rsidRPr="00374028">
        <w:rPr>
          <w:rFonts w:cs="Arial"/>
          <w:szCs w:val="20"/>
          <w:lang w:val="fr-FR" w:eastAsia="fr-FR"/>
        </w:rPr>
        <w:t xml:space="preserve"> pour cent (</w:t>
      </w:r>
      <w:proofErr w:type="gramStart"/>
      <w:r>
        <w:rPr>
          <w:rFonts w:cs="Arial"/>
          <w:szCs w:val="20"/>
          <w:lang w:val="fr-FR" w:eastAsia="fr-FR"/>
        </w:rPr>
        <w:t xml:space="preserve">2  </w:t>
      </w:r>
      <w:r w:rsidRPr="00374028">
        <w:rPr>
          <w:rFonts w:cs="Arial"/>
          <w:szCs w:val="20"/>
          <w:lang w:val="fr-FR" w:eastAsia="fr-FR"/>
        </w:rPr>
        <w:t>%</w:t>
      </w:r>
      <w:proofErr w:type="gramEnd"/>
      <w:r w:rsidRPr="00374028">
        <w:rPr>
          <w:rFonts w:cs="Arial"/>
          <w:szCs w:val="20"/>
          <w:lang w:val="fr-FR" w:eastAsia="fr-FR"/>
        </w:rPr>
        <w:t>).</w:t>
      </w:r>
      <w:r w:rsidR="00B1150B" w:rsidRPr="007A65BD">
        <w:rPr>
          <w:rFonts w:cs="Arial"/>
          <w:szCs w:val="20"/>
          <w:highlight w:val="yellow"/>
          <w:lang w:val="fr-FR" w:eastAsia="fr-FR"/>
        </w:rPr>
        <w:t xml:space="preserve"> </w:t>
      </w:r>
    </w:p>
    <w:p w14:paraId="6AEA4394" w14:textId="77777777" w:rsidR="00B1150B" w:rsidRPr="007A65BD" w:rsidRDefault="00B1150B" w:rsidP="00B1150B">
      <w:pPr>
        <w:spacing w:after="0" w:line="276" w:lineRule="auto"/>
        <w:jc w:val="both"/>
        <w:rPr>
          <w:rFonts w:cs="Arial"/>
          <w:szCs w:val="20"/>
          <w:highlight w:val="yellow"/>
          <w:lang w:val="fr-FR" w:eastAsia="fr-FR"/>
        </w:rPr>
      </w:pPr>
    </w:p>
    <w:p w14:paraId="382F6918" w14:textId="77777777" w:rsidR="00B1150B" w:rsidRPr="00952FFB" w:rsidRDefault="00B1150B" w:rsidP="00B1150B">
      <w:pPr>
        <w:spacing w:after="0" w:line="276" w:lineRule="auto"/>
        <w:jc w:val="both"/>
        <w:rPr>
          <w:rFonts w:cs="Arial"/>
          <w:szCs w:val="20"/>
          <w:lang w:val="fr-FR" w:eastAsia="fr-FR"/>
        </w:rPr>
      </w:pPr>
      <w:r w:rsidRPr="00952FFB">
        <w:rPr>
          <w:rFonts w:cs="Arial"/>
          <w:szCs w:val="20"/>
          <w:lang w:val="fr-FR" w:eastAsia="fr-FR"/>
        </w:rPr>
        <w:t>Les prix du marché révisable sont l’ensemble des prix compris au Bordereau de prix (BP).</w:t>
      </w:r>
    </w:p>
    <w:p w14:paraId="0DDF9FF4" w14:textId="77777777" w:rsidR="00B1150B" w:rsidRPr="007A65BD" w:rsidRDefault="00B1150B" w:rsidP="00B1150B">
      <w:pPr>
        <w:spacing w:after="0" w:line="276" w:lineRule="auto"/>
        <w:jc w:val="both"/>
        <w:rPr>
          <w:rFonts w:cs="Arial"/>
          <w:szCs w:val="20"/>
          <w:highlight w:val="yellow"/>
          <w:lang w:val="fr-FR" w:eastAsia="fr-FR"/>
        </w:rPr>
      </w:pPr>
    </w:p>
    <w:p w14:paraId="34886F86" w14:textId="77777777" w:rsidR="00914B7D" w:rsidRPr="00952FFB" w:rsidRDefault="00914B7D" w:rsidP="0082102A">
      <w:pPr>
        <w:spacing w:after="0" w:line="276" w:lineRule="auto"/>
        <w:jc w:val="both"/>
        <w:rPr>
          <w:rFonts w:cs="Arial"/>
          <w:szCs w:val="20"/>
          <w:lang w:val="fr-FR" w:eastAsia="fr-FR"/>
        </w:rPr>
      </w:pPr>
    </w:p>
    <w:p w14:paraId="4587A703" w14:textId="45AA611E" w:rsidR="0082102A" w:rsidRPr="00952FFB" w:rsidRDefault="0082102A" w:rsidP="0082102A">
      <w:pPr>
        <w:spacing w:after="0" w:line="276" w:lineRule="auto"/>
        <w:jc w:val="both"/>
        <w:rPr>
          <w:rFonts w:cs="Arial"/>
          <w:szCs w:val="20"/>
          <w:lang w:val="fr-FR" w:eastAsia="fr-FR"/>
        </w:rPr>
      </w:pPr>
      <w:r w:rsidRPr="00952FFB">
        <w:rPr>
          <w:rFonts w:cs="Arial"/>
          <w:szCs w:val="20"/>
          <w:lang w:val="fr-FR" w:eastAsia="fr-FR"/>
        </w:rPr>
        <w:lastRenderedPageBreak/>
        <w:t xml:space="preserve">Toute demande de révision des prix doit être dûment justifiée. Le </w:t>
      </w:r>
      <w:r w:rsidR="005A0E98" w:rsidRPr="00952FFB">
        <w:rPr>
          <w:rFonts w:cs="Arial"/>
          <w:szCs w:val="20"/>
          <w:lang w:val="fr-FR" w:eastAsia="fr-FR"/>
        </w:rPr>
        <w:t>Titulaire</w:t>
      </w:r>
      <w:r w:rsidRPr="00952FFB">
        <w:rPr>
          <w:rFonts w:cs="Arial"/>
          <w:szCs w:val="20"/>
          <w:lang w:val="fr-FR" w:eastAsia="fr-FR"/>
        </w:rPr>
        <w:t xml:space="preserve"> ne peut prétendre à une augmentation des prix </w:t>
      </w:r>
      <w:r w:rsidR="0051744E" w:rsidRPr="00952FFB">
        <w:rPr>
          <w:rFonts w:cs="Arial"/>
          <w:szCs w:val="20"/>
          <w:lang w:val="fr-FR" w:eastAsia="fr-FR"/>
        </w:rPr>
        <w:t>du marché</w:t>
      </w:r>
      <w:r w:rsidRPr="00952FFB">
        <w:rPr>
          <w:rFonts w:cs="Arial"/>
          <w:szCs w:val="20"/>
          <w:lang w:val="fr-FR" w:eastAsia="fr-FR"/>
        </w:rPr>
        <w:t xml:space="preserve"> pour des motifs tirés de sa politique commerciale.</w:t>
      </w:r>
    </w:p>
    <w:p w14:paraId="001F0771" w14:textId="77777777" w:rsidR="0082102A" w:rsidRPr="00952FFB" w:rsidRDefault="0082102A" w:rsidP="0082102A">
      <w:pPr>
        <w:spacing w:after="0" w:line="276" w:lineRule="auto"/>
        <w:jc w:val="both"/>
        <w:rPr>
          <w:rFonts w:cs="Arial"/>
          <w:szCs w:val="20"/>
          <w:lang w:val="fr-FR" w:eastAsia="fr-FR"/>
        </w:rPr>
      </w:pPr>
    </w:p>
    <w:p w14:paraId="416D3C5D" w14:textId="4AD2DD45" w:rsidR="0082102A" w:rsidRPr="00952FFB" w:rsidRDefault="0082102A" w:rsidP="0082102A">
      <w:pPr>
        <w:spacing w:after="0" w:line="276" w:lineRule="auto"/>
        <w:jc w:val="both"/>
        <w:rPr>
          <w:rFonts w:cs="Arial"/>
          <w:szCs w:val="20"/>
          <w:lang w:val="fr-FR" w:eastAsia="fr-FR"/>
        </w:rPr>
      </w:pPr>
      <w:r w:rsidRPr="00952FFB">
        <w:rPr>
          <w:rFonts w:cs="Arial"/>
          <w:szCs w:val="20"/>
          <w:lang w:val="fr-FR" w:eastAsia="fr-FR"/>
        </w:rPr>
        <w:t xml:space="preserve">Le cas échéant, la révision des prix est réalisée par l’Acheteur IFPEN en charge du suivi du contrat et notifiée par courriel au </w:t>
      </w:r>
      <w:r w:rsidR="005A0E98" w:rsidRPr="00952FFB">
        <w:rPr>
          <w:rFonts w:cs="Arial"/>
          <w:szCs w:val="20"/>
          <w:lang w:val="fr-FR" w:eastAsia="fr-FR"/>
        </w:rPr>
        <w:t>Titulaire</w:t>
      </w:r>
      <w:r w:rsidRPr="00952FFB">
        <w:rPr>
          <w:rFonts w:cs="Arial"/>
          <w:szCs w:val="20"/>
          <w:lang w:val="fr-FR" w:eastAsia="fr-FR"/>
        </w:rPr>
        <w:t xml:space="preserve"> (soit le référent contrat du </w:t>
      </w:r>
      <w:r w:rsidR="005A0E98" w:rsidRPr="00952FFB">
        <w:rPr>
          <w:rFonts w:cs="Arial"/>
          <w:szCs w:val="20"/>
          <w:lang w:val="fr-FR" w:eastAsia="fr-FR"/>
        </w:rPr>
        <w:t>Titulaire</w:t>
      </w:r>
      <w:r w:rsidRPr="00952FFB">
        <w:rPr>
          <w:rFonts w:cs="Arial"/>
          <w:szCs w:val="20"/>
          <w:lang w:val="fr-FR" w:eastAsia="fr-FR"/>
        </w:rPr>
        <w:t>). L’application de la révision à la hausse ou à la baisse porte sur l’ensemble des prix du Bordereau de prix (BP).</w:t>
      </w:r>
    </w:p>
    <w:p w14:paraId="16B18C1D" w14:textId="77777777" w:rsidR="0082102A" w:rsidRPr="00952FFB" w:rsidRDefault="0082102A" w:rsidP="0082102A">
      <w:pPr>
        <w:spacing w:after="0" w:line="276" w:lineRule="auto"/>
        <w:jc w:val="both"/>
        <w:rPr>
          <w:rFonts w:cs="Arial"/>
          <w:szCs w:val="20"/>
          <w:lang w:val="fr-FR" w:eastAsia="fr-FR"/>
        </w:rPr>
      </w:pPr>
    </w:p>
    <w:p w14:paraId="3458EB9C" w14:textId="77777777" w:rsidR="0082102A" w:rsidRPr="00952FFB" w:rsidRDefault="0082102A" w:rsidP="0082102A">
      <w:pPr>
        <w:spacing w:after="0" w:line="276" w:lineRule="auto"/>
        <w:jc w:val="both"/>
        <w:rPr>
          <w:rFonts w:cs="Arial"/>
          <w:szCs w:val="20"/>
          <w:lang w:val="fr-FR" w:eastAsia="fr-FR"/>
        </w:rPr>
      </w:pPr>
      <w:r w:rsidRPr="00952FFB">
        <w:rPr>
          <w:rFonts w:cs="Arial"/>
          <w:szCs w:val="20"/>
          <w:lang w:val="fr-FR" w:eastAsia="fr-FR"/>
        </w:rPr>
        <w:t>Sans l’opposition de l’une des deux parties dans un délai de 15 jours, les nouveaux prix sont appliqués.</w:t>
      </w:r>
    </w:p>
    <w:p w14:paraId="5253868E" w14:textId="77777777" w:rsidR="0082102A" w:rsidRPr="00952FFB" w:rsidRDefault="0082102A" w:rsidP="0082102A">
      <w:pPr>
        <w:spacing w:after="0" w:line="276" w:lineRule="auto"/>
        <w:jc w:val="both"/>
        <w:rPr>
          <w:rFonts w:cs="Arial"/>
          <w:szCs w:val="20"/>
          <w:lang w:val="fr-FR" w:eastAsia="fr-FR"/>
        </w:rPr>
      </w:pPr>
    </w:p>
    <w:p w14:paraId="2F9F0A84" w14:textId="695DC8FB" w:rsidR="0082102A" w:rsidRPr="007A65BD" w:rsidRDefault="0082102A" w:rsidP="0082102A">
      <w:pPr>
        <w:spacing w:after="0" w:line="276" w:lineRule="auto"/>
        <w:jc w:val="both"/>
        <w:rPr>
          <w:rFonts w:cs="Arial"/>
          <w:szCs w:val="20"/>
          <w:lang w:val="fr-FR" w:eastAsia="fr-FR"/>
        </w:rPr>
      </w:pPr>
      <w:r w:rsidRPr="00952FFB">
        <w:rPr>
          <w:rFonts w:cs="Arial"/>
          <w:szCs w:val="20"/>
          <w:lang w:val="fr-FR" w:eastAsia="fr-FR"/>
        </w:rPr>
        <w:t>En cas d’évolution des prix consécutive à l’application des modalités de révision décrites supra, les prix à payer sont ceux applicables à la date du service fait.</w:t>
      </w:r>
    </w:p>
    <w:p w14:paraId="44287F28" w14:textId="77777777" w:rsidR="00B1150B" w:rsidRPr="00B1150B" w:rsidRDefault="00B1150B" w:rsidP="00B1150B">
      <w:pPr>
        <w:spacing w:after="0" w:line="276" w:lineRule="auto"/>
        <w:jc w:val="both"/>
        <w:rPr>
          <w:rFonts w:cs="Arial"/>
          <w:bCs/>
          <w:szCs w:val="20"/>
          <w:lang w:val="fr-FR" w:eastAsia="fr-FR"/>
        </w:rPr>
      </w:pPr>
    </w:p>
    <w:p w14:paraId="60A3051C" w14:textId="77777777" w:rsidR="00B1150B" w:rsidRPr="00B1150B" w:rsidRDefault="00B1150B" w:rsidP="00B1150B">
      <w:pPr>
        <w:numPr>
          <w:ilvl w:val="0"/>
          <w:numId w:val="7"/>
        </w:numPr>
        <w:spacing w:after="0" w:line="276" w:lineRule="auto"/>
        <w:jc w:val="both"/>
        <w:rPr>
          <w:rFonts w:cs="Arial"/>
          <w:b/>
          <w:szCs w:val="20"/>
          <w:lang w:val="fr-FR" w:eastAsia="fr-FR"/>
        </w:rPr>
      </w:pPr>
      <w:r w:rsidRPr="00B1150B">
        <w:rPr>
          <w:rFonts w:cs="Arial"/>
          <w:b/>
          <w:szCs w:val="20"/>
          <w:lang w:val="fr-FR" w:eastAsia="fr-FR"/>
        </w:rPr>
        <w:t>Clause butoir</w:t>
      </w:r>
    </w:p>
    <w:p w14:paraId="41B916BF" w14:textId="77777777" w:rsidR="00B1150B" w:rsidRPr="00B1150B" w:rsidRDefault="00B1150B" w:rsidP="00B1150B">
      <w:pPr>
        <w:spacing w:after="0" w:line="276" w:lineRule="auto"/>
        <w:jc w:val="both"/>
        <w:rPr>
          <w:rFonts w:cs="Arial"/>
          <w:szCs w:val="20"/>
          <w:lang w:val="fr-FR" w:eastAsia="fr-FR"/>
        </w:rPr>
      </w:pPr>
    </w:p>
    <w:p w14:paraId="6907EC5E" w14:textId="7F2FC939" w:rsidR="00B1150B" w:rsidRPr="00B1150B" w:rsidRDefault="00B1150B" w:rsidP="00B1150B">
      <w:pPr>
        <w:spacing w:after="0" w:line="276" w:lineRule="auto"/>
        <w:jc w:val="both"/>
        <w:rPr>
          <w:rFonts w:cs="Arial"/>
          <w:szCs w:val="20"/>
          <w:lang w:val="fr-FR" w:eastAsia="fr-FR"/>
        </w:rPr>
      </w:pPr>
      <w:r w:rsidRPr="00B1150B">
        <w:rPr>
          <w:rFonts w:cs="Arial"/>
          <w:szCs w:val="20"/>
          <w:lang w:val="fr-FR" w:eastAsia="fr-FR"/>
        </w:rPr>
        <w:t>La variation de prix annuelle résultant de la révision est plafonnée à +</w:t>
      </w:r>
      <w:r w:rsidR="00DD7F00">
        <w:rPr>
          <w:rFonts w:cs="Arial"/>
          <w:szCs w:val="20"/>
          <w:lang w:val="fr-FR" w:eastAsia="fr-FR"/>
        </w:rPr>
        <w:t>2</w:t>
      </w:r>
      <w:r w:rsidRPr="00B1150B">
        <w:rPr>
          <w:rFonts w:cs="Arial"/>
          <w:szCs w:val="20"/>
          <w:lang w:val="fr-FR" w:eastAsia="fr-FR"/>
        </w:rPr>
        <w:t xml:space="preserve">%. La clause butoir empêche l’évolution du prix au-delà du butoir prévu, sans que le </w:t>
      </w:r>
      <w:r w:rsidR="005A0E98">
        <w:rPr>
          <w:rFonts w:cs="Arial"/>
          <w:szCs w:val="20"/>
          <w:lang w:val="fr-FR" w:eastAsia="fr-FR"/>
        </w:rPr>
        <w:t>Titulaire</w:t>
      </w:r>
      <w:r w:rsidRPr="00B1150B">
        <w:rPr>
          <w:rFonts w:cs="Arial"/>
          <w:szCs w:val="20"/>
          <w:lang w:val="fr-FR" w:eastAsia="fr-FR"/>
        </w:rPr>
        <w:t xml:space="preserve"> ne puisse s’y opposer.</w:t>
      </w:r>
    </w:p>
    <w:p w14:paraId="7003D33F" w14:textId="77777777" w:rsidR="00B1150B" w:rsidRPr="00B1150B" w:rsidRDefault="00B1150B" w:rsidP="00B1150B">
      <w:pPr>
        <w:spacing w:after="0" w:line="276" w:lineRule="auto"/>
        <w:jc w:val="both"/>
        <w:rPr>
          <w:rFonts w:cs="Arial"/>
          <w:szCs w:val="20"/>
          <w:lang w:val="fr-FR" w:eastAsia="fr-FR"/>
        </w:rPr>
      </w:pPr>
    </w:p>
    <w:p w14:paraId="5DCC16D0" w14:textId="1E30D773" w:rsidR="00B1150B" w:rsidRDefault="00B1150B" w:rsidP="00B1150B">
      <w:pPr>
        <w:spacing w:after="0" w:line="276" w:lineRule="auto"/>
        <w:jc w:val="both"/>
        <w:rPr>
          <w:rFonts w:cs="Arial"/>
          <w:szCs w:val="20"/>
          <w:lang w:val="fr-FR" w:eastAsia="fr-FR"/>
        </w:rPr>
      </w:pPr>
      <w:r w:rsidRPr="00B1150B">
        <w:rPr>
          <w:rFonts w:cs="Arial"/>
          <w:szCs w:val="20"/>
          <w:lang w:val="fr-FR" w:eastAsia="fr-FR"/>
        </w:rPr>
        <w:t xml:space="preserve">A titre exceptionnel, l’Acheteur peut accorder une hausse supérieure à </w:t>
      </w:r>
      <w:r>
        <w:rPr>
          <w:rFonts w:cs="Arial"/>
          <w:szCs w:val="20"/>
          <w:lang w:val="fr-FR" w:eastAsia="fr-FR"/>
        </w:rPr>
        <w:t>+</w:t>
      </w:r>
      <w:r w:rsidR="00DD7F00">
        <w:rPr>
          <w:rFonts w:cs="Arial"/>
          <w:szCs w:val="20"/>
          <w:lang w:val="fr-FR" w:eastAsia="fr-FR"/>
        </w:rPr>
        <w:t>2</w:t>
      </w:r>
      <w:r w:rsidRPr="00B1150B">
        <w:rPr>
          <w:rFonts w:cs="Arial"/>
          <w:szCs w:val="20"/>
          <w:lang w:val="fr-FR" w:eastAsia="fr-FR"/>
        </w:rPr>
        <w:t>% lorsque des circonstances exceptionnelles et/ou imprévues le justifient (cf. article 1</w:t>
      </w:r>
      <w:r>
        <w:rPr>
          <w:rFonts w:cs="Arial"/>
          <w:szCs w:val="20"/>
          <w:lang w:val="fr-FR" w:eastAsia="fr-FR"/>
        </w:rPr>
        <w:t>2. CLAUSE DE REEXAMEN</w:t>
      </w:r>
      <w:r w:rsidRPr="00B1150B">
        <w:rPr>
          <w:rFonts w:cs="Arial"/>
          <w:szCs w:val="20"/>
          <w:lang w:val="fr-FR" w:eastAsia="fr-FR"/>
        </w:rPr>
        <w:t xml:space="preserve"> du présent </w:t>
      </w:r>
      <w:r w:rsidR="0098725C">
        <w:rPr>
          <w:rFonts w:cs="Arial"/>
          <w:szCs w:val="20"/>
          <w:lang w:val="fr-FR" w:eastAsia="fr-FR"/>
        </w:rPr>
        <w:t>CCAP</w:t>
      </w:r>
      <w:r w:rsidRPr="00B1150B">
        <w:rPr>
          <w:rFonts w:cs="Arial"/>
          <w:szCs w:val="20"/>
          <w:lang w:val="fr-FR" w:eastAsia="fr-FR"/>
        </w:rPr>
        <w:t>).</w:t>
      </w:r>
    </w:p>
    <w:p w14:paraId="4CF03931" w14:textId="77777777" w:rsidR="00FA610A" w:rsidRPr="00B1150B" w:rsidRDefault="00FA610A" w:rsidP="00B1150B">
      <w:pPr>
        <w:spacing w:after="0" w:line="276" w:lineRule="auto"/>
        <w:jc w:val="both"/>
        <w:rPr>
          <w:rFonts w:cs="Arial"/>
          <w:szCs w:val="20"/>
          <w:lang w:val="fr-FR" w:eastAsia="fr-FR"/>
        </w:rPr>
      </w:pPr>
    </w:p>
    <w:p w14:paraId="116BDCC1" w14:textId="43AC27E9" w:rsidR="0069626B" w:rsidRPr="009D60C2"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10" w:name="_Toc210152431"/>
      <w:r w:rsidRPr="009D60C2">
        <w:rPr>
          <w:rFonts w:ascii="Arial" w:hAnsi="Arial" w:cs="Arial"/>
          <w:b/>
          <w:u w:val="single"/>
        </w:rPr>
        <w:t>CLAUSE DE REEXAMEN</w:t>
      </w:r>
      <w:bookmarkEnd w:id="110"/>
    </w:p>
    <w:p w14:paraId="1AB888DD" w14:textId="25F5AD86" w:rsidR="0069626B" w:rsidRPr="009D60C2" w:rsidRDefault="0069626B" w:rsidP="007F62AA">
      <w:pPr>
        <w:spacing w:line="276" w:lineRule="auto"/>
        <w:jc w:val="both"/>
        <w:rPr>
          <w:rFonts w:cs="Arial"/>
          <w:lang w:val="fr-FR"/>
        </w:rPr>
      </w:pPr>
      <w:r w:rsidRPr="009D60C2">
        <w:rPr>
          <w:rFonts w:cs="Arial"/>
          <w:szCs w:val="20"/>
          <w:lang w:val="fr-FR"/>
        </w:rPr>
        <w:t xml:space="preserve">En application de l’article R. 2194-1 du code de la commande publique, </w:t>
      </w:r>
      <w:r w:rsidR="00E2404F" w:rsidRPr="009D60C2">
        <w:rPr>
          <w:rFonts w:cs="Arial"/>
          <w:szCs w:val="20"/>
          <w:lang w:val="fr-FR"/>
        </w:rPr>
        <w:t>l’Acheteur</w:t>
      </w:r>
      <w:r w:rsidRPr="009D60C2">
        <w:rPr>
          <w:rFonts w:cs="Arial"/>
          <w:szCs w:val="20"/>
          <w:lang w:val="fr-FR"/>
        </w:rPr>
        <w:t xml:space="preserve"> se réserve la possibilité de modifier le présent marché notamment </w:t>
      </w:r>
      <w:r w:rsidRPr="009D60C2">
        <w:rPr>
          <w:rFonts w:cs="Arial"/>
          <w:lang w:val="fr-FR"/>
        </w:rPr>
        <w:t xml:space="preserve">en cas d’évolution technique impactant l’exécution du marché ou dans les conditions exposées au présent article qui impliquent éventuellement l’ajout de nouvelles prestations au marché ou le retrait. </w:t>
      </w:r>
    </w:p>
    <w:p w14:paraId="3467582F" w14:textId="1F2903FE" w:rsidR="0069626B" w:rsidRPr="009D60C2" w:rsidRDefault="0069626B" w:rsidP="007F62AA">
      <w:pPr>
        <w:spacing w:line="276" w:lineRule="auto"/>
        <w:jc w:val="both"/>
        <w:rPr>
          <w:rFonts w:cs="Arial"/>
          <w:szCs w:val="20"/>
          <w:lang w:val="fr-FR"/>
        </w:rPr>
      </w:pPr>
      <w:r w:rsidRPr="009D60C2">
        <w:rPr>
          <w:rFonts w:cs="Arial"/>
          <w:szCs w:val="20"/>
          <w:lang w:val="fr-FR"/>
        </w:rPr>
        <w:t xml:space="preserve">La mise en œuvre de cette clause de réexamen peut être initiée à l’initiative du pouvoir adjudicateur ou sur demande justifiée et suffisamment circonstanciée du </w:t>
      </w:r>
      <w:r w:rsidR="005A0E98">
        <w:rPr>
          <w:rFonts w:cs="Arial"/>
          <w:szCs w:val="20"/>
          <w:lang w:val="fr-FR"/>
        </w:rPr>
        <w:t>Titulaire</w:t>
      </w:r>
      <w:r w:rsidRPr="009D60C2">
        <w:rPr>
          <w:rFonts w:cs="Arial"/>
          <w:szCs w:val="20"/>
          <w:lang w:val="fr-FR"/>
        </w:rPr>
        <w:t xml:space="preserve"> du marché, à l’aide d’éléments probants. La demande doit parvenir au pouvoir adjudicateur par lettre recommandée avec accusé réception ou par courriel avec accusé de réception. </w:t>
      </w:r>
    </w:p>
    <w:p w14:paraId="3F57C0A0" w14:textId="60266CE9" w:rsidR="0063241B" w:rsidRPr="009D60C2" w:rsidRDefault="0063241B" w:rsidP="007F62AA">
      <w:pPr>
        <w:spacing w:line="276" w:lineRule="auto"/>
        <w:jc w:val="both"/>
        <w:rPr>
          <w:rFonts w:cs="Arial"/>
          <w:bCs/>
          <w:szCs w:val="20"/>
          <w:lang w:val="fr-FR"/>
        </w:rPr>
      </w:pPr>
      <w:r w:rsidRPr="009D60C2">
        <w:rPr>
          <w:rFonts w:cs="Arial"/>
          <w:szCs w:val="20"/>
          <w:lang w:val="fr-FR"/>
        </w:rPr>
        <w:t xml:space="preserve">La mise en œuvre de cette clause de réexamen </w:t>
      </w:r>
      <w:r w:rsidRPr="009D60C2">
        <w:rPr>
          <w:rFonts w:cs="Arial"/>
          <w:bCs/>
          <w:szCs w:val="20"/>
          <w:lang w:val="fr-FR"/>
        </w:rPr>
        <w:t>n'interrompt en aucun cas l'exécution des prestations.</w:t>
      </w:r>
    </w:p>
    <w:p w14:paraId="69CCCDEE" w14:textId="046B94FF" w:rsidR="005A08F8" w:rsidRPr="009D60C2" w:rsidRDefault="0069626B" w:rsidP="00AC04FC">
      <w:pPr>
        <w:spacing w:line="276" w:lineRule="auto"/>
        <w:jc w:val="both"/>
        <w:rPr>
          <w:rFonts w:cs="Arial"/>
          <w:szCs w:val="20"/>
          <w:lang w:val="fr-FR"/>
        </w:rPr>
      </w:pPr>
      <w:r w:rsidRPr="009D60C2">
        <w:rPr>
          <w:rFonts w:cs="Arial"/>
          <w:szCs w:val="20"/>
          <w:lang w:val="fr-FR"/>
        </w:rPr>
        <w:t>La clause de modification peut être utilisée dans les cas suivants :</w:t>
      </w:r>
    </w:p>
    <w:p w14:paraId="4DCBF3BA" w14:textId="77777777" w:rsidR="00B1150B" w:rsidRDefault="00B1150B" w:rsidP="00206E45">
      <w:pPr>
        <w:spacing w:line="276" w:lineRule="auto"/>
        <w:jc w:val="both"/>
        <w:rPr>
          <w:rFonts w:cs="Arial"/>
          <w:b/>
          <w:iCs/>
          <w:szCs w:val="20"/>
          <w:lang w:val="fr-FR"/>
        </w:rPr>
      </w:pPr>
      <w:r w:rsidRPr="00B1150B">
        <w:rPr>
          <w:rFonts w:cs="Arial"/>
          <w:b/>
          <w:iCs/>
          <w:szCs w:val="20"/>
          <w:lang w:val="fr-FR"/>
        </w:rPr>
        <w:t>1 - Augmentation du volume des prestations dans les conditions définies au R2194-2 et R2194-3 du code de la commande publique dans la limite de 50 % du montant du marché initial.</w:t>
      </w:r>
    </w:p>
    <w:p w14:paraId="533DFC86" w14:textId="78767E52" w:rsidR="00540AC4" w:rsidRPr="00B1150B" w:rsidRDefault="00540AC4" w:rsidP="00C02385">
      <w:pPr>
        <w:spacing w:after="120" w:line="276" w:lineRule="auto"/>
        <w:jc w:val="both"/>
        <w:rPr>
          <w:rFonts w:cs="Arial"/>
          <w:b/>
          <w:bCs/>
          <w:szCs w:val="20"/>
          <w:lang w:val="fr-FR"/>
        </w:rPr>
      </w:pPr>
      <w:r w:rsidRPr="00B1150B">
        <w:rPr>
          <w:rFonts w:cs="Arial"/>
          <w:b/>
          <w:bCs/>
          <w:szCs w:val="20"/>
          <w:lang w:val="fr-FR"/>
        </w:rPr>
        <w:t>2</w:t>
      </w:r>
      <w:r w:rsidR="002D554D" w:rsidRPr="00B1150B">
        <w:rPr>
          <w:rFonts w:cs="Arial"/>
          <w:b/>
          <w:bCs/>
          <w:szCs w:val="20"/>
          <w:lang w:val="fr-FR"/>
        </w:rPr>
        <w:t xml:space="preserve"> </w:t>
      </w:r>
      <w:r w:rsidRPr="00B1150B">
        <w:rPr>
          <w:rFonts w:cs="Arial"/>
          <w:b/>
          <w:bCs/>
          <w:szCs w:val="20"/>
          <w:lang w:val="fr-FR"/>
        </w:rPr>
        <w:t>-</w:t>
      </w:r>
      <w:r w:rsidR="002D554D" w:rsidRPr="00B1150B">
        <w:rPr>
          <w:rFonts w:cs="Arial"/>
          <w:b/>
          <w:bCs/>
          <w:szCs w:val="20"/>
          <w:lang w:val="fr-FR"/>
        </w:rPr>
        <w:t xml:space="preserve"> Modification des clauses contractuelles</w:t>
      </w:r>
      <w:r w:rsidR="00B1150B">
        <w:rPr>
          <w:rFonts w:cs="Arial"/>
          <w:b/>
          <w:bCs/>
          <w:szCs w:val="20"/>
          <w:lang w:val="fr-FR"/>
        </w:rPr>
        <w:t>.</w:t>
      </w:r>
    </w:p>
    <w:p w14:paraId="6E335B34" w14:textId="408D542B" w:rsidR="002D554D" w:rsidRPr="00B1150B" w:rsidRDefault="00540AC4" w:rsidP="00C02385">
      <w:pPr>
        <w:spacing w:after="120" w:line="276" w:lineRule="auto"/>
        <w:jc w:val="both"/>
        <w:rPr>
          <w:rFonts w:cs="Arial"/>
          <w:szCs w:val="20"/>
          <w:lang w:val="fr-FR"/>
        </w:rPr>
      </w:pPr>
      <w:r w:rsidRPr="00B1150B">
        <w:rPr>
          <w:rFonts w:cs="Arial"/>
          <w:szCs w:val="20"/>
          <w:lang w:val="fr-FR"/>
        </w:rPr>
        <w:t xml:space="preserve">Modification des clauses contractuelles </w:t>
      </w:r>
      <w:r w:rsidR="002D554D" w:rsidRPr="00B1150B">
        <w:rPr>
          <w:rFonts w:cs="Arial"/>
          <w:szCs w:val="20"/>
          <w:lang w:val="fr-FR"/>
        </w:rPr>
        <w:t xml:space="preserve">par la prise en compte de l’évolution de la législation ou de la règlementation, notamment de la législation fiscale, de la législation du travail, des règles de sécurité, ou de la législation relative à la protection de l’environnement, </w:t>
      </w:r>
      <w:r w:rsidR="002E0F74" w:rsidRPr="00B1150B">
        <w:rPr>
          <w:rFonts w:cs="Arial"/>
          <w:szCs w:val="20"/>
          <w:lang w:val="fr-FR"/>
        </w:rPr>
        <w:t xml:space="preserve">de la réglementation générale de protection </w:t>
      </w:r>
      <w:r w:rsidR="002D554D" w:rsidRPr="00B1150B">
        <w:rPr>
          <w:rFonts w:cs="Arial"/>
          <w:szCs w:val="20"/>
          <w:lang w:val="fr-FR"/>
        </w:rPr>
        <w:t xml:space="preserve">des données personnelles, …. </w:t>
      </w:r>
    </w:p>
    <w:p w14:paraId="025901BB" w14:textId="010DC864" w:rsidR="00540AC4" w:rsidRPr="00B1150B" w:rsidRDefault="00540AC4" w:rsidP="00540AC4">
      <w:pPr>
        <w:spacing w:after="120" w:line="276" w:lineRule="auto"/>
        <w:jc w:val="both"/>
        <w:rPr>
          <w:rFonts w:cs="Arial"/>
          <w:b/>
          <w:bCs/>
          <w:szCs w:val="20"/>
          <w:lang w:val="fr-FR"/>
        </w:rPr>
      </w:pPr>
      <w:r w:rsidRPr="00B1150B">
        <w:rPr>
          <w:rFonts w:cs="Arial"/>
          <w:b/>
          <w:bCs/>
          <w:szCs w:val="20"/>
          <w:lang w:val="fr-FR"/>
        </w:rPr>
        <w:t>3</w:t>
      </w:r>
      <w:r w:rsidR="00C02385" w:rsidRPr="00B1150B">
        <w:rPr>
          <w:rFonts w:cs="Arial"/>
          <w:b/>
          <w:bCs/>
          <w:szCs w:val="20"/>
          <w:lang w:val="fr-FR"/>
        </w:rPr>
        <w:t xml:space="preserve"> - </w:t>
      </w:r>
      <w:r w:rsidR="00B1150B" w:rsidRPr="00B1150B">
        <w:rPr>
          <w:rFonts w:cs="Arial"/>
          <w:b/>
          <w:bCs/>
          <w:szCs w:val="20"/>
          <w:lang w:val="fr-FR"/>
        </w:rPr>
        <w:t xml:space="preserve">Modifications relatives au(x) </w:t>
      </w:r>
      <w:r w:rsidR="005A0E98">
        <w:rPr>
          <w:rFonts w:cs="Arial"/>
          <w:b/>
          <w:bCs/>
          <w:szCs w:val="20"/>
          <w:lang w:val="fr-FR"/>
        </w:rPr>
        <w:t>Titulaire</w:t>
      </w:r>
      <w:r w:rsidR="00B1150B">
        <w:rPr>
          <w:rFonts w:cs="Arial"/>
          <w:b/>
          <w:bCs/>
          <w:szCs w:val="20"/>
          <w:lang w:val="fr-FR"/>
        </w:rPr>
        <w:t>(s).</w:t>
      </w:r>
    </w:p>
    <w:p w14:paraId="199D41DE" w14:textId="50F8CC31" w:rsidR="00B1150B" w:rsidRPr="00B1150B" w:rsidRDefault="00B1150B" w:rsidP="00B1150B">
      <w:pPr>
        <w:pStyle w:val="Paragraphedeliste"/>
        <w:spacing w:after="240" w:line="276" w:lineRule="auto"/>
        <w:jc w:val="both"/>
        <w:rPr>
          <w:rFonts w:ascii="Arial" w:hAnsi="Arial" w:cs="Arial"/>
          <w:sz w:val="20"/>
          <w:szCs w:val="20"/>
        </w:rPr>
      </w:pPr>
      <w:r w:rsidRPr="00B1150B">
        <w:rPr>
          <w:rFonts w:ascii="Arial" w:hAnsi="Arial" w:cs="Arial"/>
          <w:sz w:val="20"/>
          <w:szCs w:val="20"/>
        </w:rPr>
        <w:t xml:space="preserve">Changement de dénomination sociale du </w:t>
      </w:r>
      <w:r w:rsidR="005A0E98">
        <w:rPr>
          <w:rFonts w:ascii="Arial" w:hAnsi="Arial" w:cs="Arial"/>
          <w:sz w:val="20"/>
          <w:szCs w:val="20"/>
        </w:rPr>
        <w:t>Titulaire</w:t>
      </w:r>
      <w:r w:rsidRPr="00B1150B">
        <w:rPr>
          <w:rFonts w:ascii="Arial" w:hAnsi="Arial" w:cs="Arial"/>
          <w:sz w:val="20"/>
          <w:szCs w:val="20"/>
        </w:rPr>
        <w:t xml:space="preserve"> : En cas de modification de sa dénomination sociale, le </w:t>
      </w:r>
      <w:r w:rsidR="005A0E98">
        <w:rPr>
          <w:rFonts w:ascii="Arial" w:hAnsi="Arial" w:cs="Arial"/>
          <w:sz w:val="20"/>
          <w:szCs w:val="20"/>
        </w:rPr>
        <w:lastRenderedPageBreak/>
        <w:t>Titulaire</w:t>
      </w:r>
      <w:r w:rsidRPr="00B1150B">
        <w:rPr>
          <w:rFonts w:ascii="Arial" w:hAnsi="Arial" w:cs="Arial"/>
          <w:sz w:val="20"/>
          <w:szCs w:val="20"/>
        </w:rPr>
        <w:t xml:space="preserve"> doit impérativement informer IFPEN (Direction des Finances IFPEN – Département des achats) par courrier recommandé avec accusé de réception ou par courriel avec accusé de réception. Il doit également communiquer un extrait </w:t>
      </w:r>
      <w:proofErr w:type="spellStart"/>
      <w:r w:rsidRPr="00B1150B">
        <w:rPr>
          <w:rFonts w:ascii="Arial" w:hAnsi="Arial" w:cs="Arial"/>
          <w:sz w:val="20"/>
          <w:szCs w:val="20"/>
        </w:rPr>
        <w:t>Kbis</w:t>
      </w:r>
      <w:proofErr w:type="spellEnd"/>
      <w:r w:rsidRPr="00B1150B">
        <w:rPr>
          <w:rFonts w:ascii="Arial" w:hAnsi="Arial" w:cs="Arial"/>
          <w:sz w:val="20"/>
          <w:szCs w:val="20"/>
        </w:rPr>
        <w:t xml:space="preserve"> mentionnant ce changement et toutes pièces administratives sur sa situation juridique dans les plus brefs délais.</w:t>
      </w:r>
    </w:p>
    <w:p w14:paraId="40F4B1F9" w14:textId="22F9CB6A" w:rsidR="00B1150B" w:rsidRPr="00B1150B" w:rsidRDefault="00B1150B" w:rsidP="00B1150B">
      <w:pPr>
        <w:pStyle w:val="Paragraphedeliste"/>
        <w:spacing w:after="240" w:line="276" w:lineRule="auto"/>
        <w:jc w:val="both"/>
        <w:rPr>
          <w:rFonts w:ascii="Arial" w:hAnsi="Arial" w:cs="Arial"/>
          <w:sz w:val="20"/>
          <w:szCs w:val="20"/>
        </w:rPr>
      </w:pPr>
      <w:r w:rsidRPr="00B1150B">
        <w:rPr>
          <w:rFonts w:ascii="Arial" w:hAnsi="Arial" w:cs="Arial"/>
          <w:sz w:val="20"/>
          <w:szCs w:val="20"/>
        </w:rPr>
        <w:t xml:space="preserve">Changement de contractant en cours d’exécution du présent marché : Le </w:t>
      </w:r>
      <w:r w:rsidR="005A0E98">
        <w:rPr>
          <w:rFonts w:ascii="Arial" w:hAnsi="Arial" w:cs="Arial"/>
          <w:sz w:val="20"/>
          <w:szCs w:val="20"/>
        </w:rPr>
        <w:t>Titulaire</w:t>
      </w:r>
      <w:r w:rsidRPr="00B1150B">
        <w:rPr>
          <w:rFonts w:ascii="Arial" w:hAnsi="Arial" w:cs="Arial"/>
          <w:sz w:val="20"/>
          <w:szCs w:val="20"/>
        </w:rPr>
        <w:t xml:space="preserve"> doit informer le IFPEN (Direction des Finances IFPEN – Département des achats) à l'adresse mentionnée en tête du présent document de tout projet de fusion ou d’absorption de l’entreprise </w:t>
      </w:r>
      <w:r w:rsidR="005A0E98">
        <w:rPr>
          <w:rFonts w:ascii="Arial" w:hAnsi="Arial" w:cs="Arial"/>
          <w:sz w:val="20"/>
          <w:szCs w:val="20"/>
        </w:rPr>
        <w:t>Titulaire</w:t>
      </w:r>
      <w:r w:rsidRPr="00B1150B">
        <w:rPr>
          <w:rFonts w:ascii="Arial" w:hAnsi="Arial" w:cs="Arial"/>
          <w:sz w:val="20"/>
          <w:szCs w:val="20"/>
        </w:rPr>
        <w:t xml:space="preserve"> et de tout projet de cession du marché dans les plus brefs délais et produire les documents et renseignements utiles qui lui seront notifiés concernant la nouvelle entreprise à qui le marché est transféré ou cédé. En cas d’acceptation de la cession du marché par le pouvoir adjudicateur, elle fera l’objet d’un avenant constatant le transfert du marché au nouveau </w:t>
      </w:r>
      <w:r w:rsidR="005A0E98">
        <w:rPr>
          <w:rFonts w:ascii="Arial" w:hAnsi="Arial" w:cs="Arial"/>
          <w:sz w:val="20"/>
          <w:szCs w:val="20"/>
        </w:rPr>
        <w:t>Titulaire</w:t>
      </w:r>
      <w:r w:rsidRPr="00B1150B">
        <w:rPr>
          <w:rFonts w:ascii="Arial" w:hAnsi="Arial" w:cs="Arial"/>
          <w:sz w:val="20"/>
          <w:szCs w:val="20"/>
        </w:rPr>
        <w:t>.</w:t>
      </w:r>
    </w:p>
    <w:p w14:paraId="0E99C34B" w14:textId="0C04F2F1" w:rsidR="00B1150B" w:rsidRDefault="00B1150B" w:rsidP="00B1150B">
      <w:pPr>
        <w:pStyle w:val="Paragraphedeliste"/>
        <w:spacing w:after="240" w:line="276" w:lineRule="auto"/>
        <w:jc w:val="both"/>
        <w:rPr>
          <w:rFonts w:ascii="Arial" w:hAnsi="Arial" w:cs="Arial"/>
          <w:sz w:val="20"/>
          <w:szCs w:val="20"/>
        </w:rPr>
      </w:pPr>
      <w:r w:rsidRPr="00B1150B">
        <w:rPr>
          <w:rFonts w:ascii="Arial" w:hAnsi="Arial" w:cs="Arial"/>
          <w:sz w:val="20"/>
          <w:szCs w:val="20"/>
        </w:rPr>
        <w:t xml:space="preserve">Modification du groupement en cours d’exécution du présent marché : Lorsqu’un co-traitant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de l'acheteur. Lorsque le co-traitant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par un autre membre du groupement sous réserve que celui-ci en ait les capacités. Si aucun autre membre du groupement n’est en mesure de réaliser cette mission, un nouveau membre du groupement peut être proposé au pouvoir adjudicateur conformément aux dispositions de l’article R.2194-6, 1°. Si le groupement n’est pas en mesure de pallier la défaillance, les prestations concernées seront exécutées par un tiers au frais et risques du </w:t>
      </w:r>
      <w:r w:rsidR="005A0E98">
        <w:rPr>
          <w:rFonts w:ascii="Arial" w:hAnsi="Arial" w:cs="Arial"/>
          <w:sz w:val="20"/>
          <w:szCs w:val="20"/>
        </w:rPr>
        <w:t>Titulaire</w:t>
      </w:r>
      <w:r w:rsidRPr="00B1150B">
        <w:rPr>
          <w:rFonts w:ascii="Arial" w:hAnsi="Arial" w:cs="Arial"/>
          <w:sz w:val="20"/>
          <w:szCs w:val="20"/>
        </w:rPr>
        <w:t>, dans les conditions définies à l’article 45 du CCAG FCS.</w:t>
      </w:r>
    </w:p>
    <w:p w14:paraId="64B7B8C4" w14:textId="46195717" w:rsidR="00BE43B3" w:rsidRPr="00B1150B" w:rsidRDefault="00540AC4" w:rsidP="00BE43B3">
      <w:pPr>
        <w:spacing w:after="120" w:line="276" w:lineRule="auto"/>
        <w:jc w:val="both"/>
        <w:rPr>
          <w:rFonts w:cs="Arial"/>
          <w:b/>
          <w:bCs/>
          <w:szCs w:val="20"/>
          <w:lang w:val="fr-FR"/>
        </w:rPr>
      </w:pPr>
      <w:r w:rsidRPr="00B1150B">
        <w:rPr>
          <w:rFonts w:cs="Arial"/>
          <w:b/>
          <w:bCs/>
          <w:szCs w:val="20"/>
          <w:lang w:val="fr-FR"/>
        </w:rPr>
        <w:t>4</w:t>
      </w:r>
      <w:r w:rsidR="00BE43B3" w:rsidRPr="00B1150B">
        <w:rPr>
          <w:rFonts w:cs="Arial"/>
          <w:b/>
          <w:bCs/>
          <w:szCs w:val="20"/>
          <w:lang w:val="fr-FR"/>
        </w:rPr>
        <w:t xml:space="preserve"> - Réexamen des conditions financières et techniques du marché impactées par des mesures nécessaires/règlementaires liées notamment à une crise sanitaire ou </w:t>
      </w:r>
      <w:r w:rsidRPr="00B1150B">
        <w:rPr>
          <w:rFonts w:cs="Arial"/>
          <w:b/>
          <w:bCs/>
          <w:szCs w:val="20"/>
          <w:lang w:val="fr-FR"/>
        </w:rPr>
        <w:t>tout autre évènement</w:t>
      </w:r>
      <w:r w:rsidR="00B1150B">
        <w:rPr>
          <w:rFonts w:cs="Arial"/>
          <w:b/>
          <w:bCs/>
          <w:szCs w:val="20"/>
          <w:lang w:val="fr-FR"/>
        </w:rPr>
        <w:t>.</w:t>
      </w:r>
    </w:p>
    <w:p w14:paraId="6AA2BC53" w14:textId="6ED20E9B" w:rsidR="00BE43B3" w:rsidRDefault="009D60C2" w:rsidP="00BE43B3">
      <w:pPr>
        <w:spacing w:after="0" w:line="276" w:lineRule="auto"/>
        <w:contextualSpacing/>
        <w:jc w:val="both"/>
        <w:rPr>
          <w:rFonts w:cs="Arial"/>
          <w:szCs w:val="20"/>
          <w:lang w:val="fr-FR"/>
        </w:rPr>
      </w:pPr>
      <w:r w:rsidRPr="009D60C2">
        <w:rPr>
          <w:rFonts w:cs="Arial"/>
          <w:szCs w:val="20"/>
          <w:lang w:val="fr-FR"/>
        </w:rPr>
        <w:t xml:space="preserve">Cette clause peut être mise en œuvre autant de fois que nécessaire, c’est-à-dire chaque fois que l’évolution plus ou moins contraignante des mesures de crise l’exige, soit à l’initiative de l’acheteur soit à celle du </w:t>
      </w:r>
      <w:r w:rsidR="005A0E98">
        <w:rPr>
          <w:rFonts w:cs="Arial"/>
          <w:szCs w:val="20"/>
          <w:lang w:val="fr-FR"/>
        </w:rPr>
        <w:t>Titulaire</w:t>
      </w:r>
      <w:r w:rsidRPr="009D60C2">
        <w:rPr>
          <w:rFonts w:cs="Arial"/>
          <w:szCs w:val="20"/>
          <w:lang w:val="fr-FR"/>
        </w:rPr>
        <w:t xml:space="preserve">. La demande est notifiée à l’autre partie contractante par lettre recommandée avec accusé de réception ou par voie dématérialisée via courriel électronique assorti d’un accusé réception. A l’issue des éventuelles négociations et en cas d’acceptation par IFPEN, le </w:t>
      </w:r>
      <w:r w:rsidR="005A0E98">
        <w:rPr>
          <w:rFonts w:cs="Arial"/>
          <w:szCs w:val="20"/>
          <w:lang w:val="fr-FR"/>
        </w:rPr>
        <w:t>Titulaire</w:t>
      </w:r>
      <w:r w:rsidRPr="009D60C2">
        <w:rPr>
          <w:rFonts w:cs="Arial"/>
          <w:szCs w:val="20"/>
          <w:lang w:val="fr-FR"/>
        </w:rPr>
        <w:t xml:space="preserve"> est alors destinataire d’une décision unilatérale d’IFPEN fixant les nouvelles conditions économiques du marché, assortie le cas échéant d’une annexe financière mise à jour.</w:t>
      </w:r>
    </w:p>
    <w:p w14:paraId="6C71B621" w14:textId="77777777" w:rsidR="009D60C2" w:rsidRDefault="009D60C2" w:rsidP="00BE43B3">
      <w:pPr>
        <w:spacing w:after="0" w:line="276" w:lineRule="auto"/>
        <w:contextualSpacing/>
        <w:jc w:val="both"/>
        <w:rPr>
          <w:rFonts w:cs="Arial"/>
          <w:szCs w:val="20"/>
          <w:lang w:val="fr-FR"/>
        </w:rPr>
      </w:pPr>
    </w:p>
    <w:p w14:paraId="66C2AAAF" w14:textId="5F11DB64" w:rsidR="009D60C2" w:rsidRDefault="009D60C2" w:rsidP="00BE43B3">
      <w:pPr>
        <w:spacing w:after="0" w:line="276" w:lineRule="auto"/>
        <w:contextualSpacing/>
        <w:jc w:val="both"/>
        <w:rPr>
          <w:rFonts w:cs="Arial"/>
          <w:szCs w:val="20"/>
          <w:lang w:val="fr-FR"/>
        </w:rPr>
      </w:pPr>
      <w:r w:rsidRPr="009D60C2">
        <w:rPr>
          <w:rFonts w:cs="Arial"/>
          <w:szCs w:val="20"/>
          <w:lang w:val="fr-FR"/>
        </w:rPr>
        <w:t xml:space="preserve">Les parties peuvent décider d’engager une révision exceptionnelle des prix du marché en dehors de la période de révision </w:t>
      </w:r>
      <w:r w:rsidRPr="007A65BD">
        <w:rPr>
          <w:rFonts w:cs="Arial"/>
          <w:szCs w:val="20"/>
          <w:lang w:val="fr-FR"/>
        </w:rPr>
        <w:t xml:space="preserve">prévue à l’article 11 du </w:t>
      </w:r>
      <w:r w:rsidR="0098725C" w:rsidRPr="007A65BD">
        <w:rPr>
          <w:rFonts w:cs="Arial"/>
          <w:szCs w:val="20"/>
          <w:lang w:val="fr-FR"/>
        </w:rPr>
        <w:t>CCAP</w:t>
      </w:r>
      <w:r w:rsidRPr="007A65BD">
        <w:rPr>
          <w:rFonts w:cs="Arial"/>
          <w:szCs w:val="20"/>
          <w:lang w:val="fr-FR"/>
        </w:rPr>
        <w:t>. Une telle mesure est applicable en présence de circonstances particulières marquées, notamment,</w:t>
      </w:r>
      <w:r w:rsidRPr="009D60C2">
        <w:rPr>
          <w:rFonts w:cs="Arial"/>
          <w:szCs w:val="20"/>
          <w:lang w:val="fr-FR"/>
        </w:rPr>
        <w:t xml:space="preserve"> par des augmentations subites, imprévisibles et exceptionnelles dans son ampleur des principaux coûts constitutifs des prestations figurant au présent marché d’une nature telle que l’économie générale du contrat s’en trouve bouleversée. Le </w:t>
      </w:r>
      <w:r w:rsidR="005A0E98">
        <w:rPr>
          <w:rFonts w:cs="Arial"/>
          <w:szCs w:val="20"/>
          <w:lang w:val="fr-FR"/>
        </w:rPr>
        <w:t>Titulaire</w:t>
      </w:r>
      <w:r w:rsidRPr="009D60C2">
        <w:rPr>
          <w:rFonts w:cs="Arial"/>
          <w:szCs w:val="20"/>
          <w:lang w:val="fr-FR"/>
        </w:rPr>
        <w:t xml:space="preserve"> du contrat apporte la démonstration que l’exécution des prestations telles que prévues au marché entraînerait pour lui un surcoût manifestement excessif de nature à engendrer une perte d’exploitation.</w:t>
      </w:r>
    </w:p>
    <w:p w14:paraId="426AFA56" w14:textId="77777777" w:rsidR="00BE43B3" w:rsidRPr="00B1150B" w:rsidRDefault="00BE43B3" w:rsidP="00BE43B3">
      <w:pPr>
        <w:spacing w:after="0" w:line="276" w:lineRule="auto"/>
        <w:contextualSpacing/>
        <w:jc w:val="both"/>
        <w:rPr>
          <w:rFonts w:cs="Arial"/>
          <w:szCs w:val="20"/>
          <w:lang w:val="fr-FR"/>
        </w:rPr>
      </w:pPr>
    </w:p>
    <w:p w14:paraId="5DAAB1DB" w14:textId="4F854A56" w:rsidR="00134A62" w:rsidRPr="00B1150B" w:rsidRDefault="00134A62" w:rsidP="00BE43B3">
      <w:pPr>
        <w:spacing w:after="0" w:line="276" w:lineRule="auto"/>
        <w:contextualSpacing/>
        <w:jc w:val="both"/>
        <w:rPr>
          <w:rFonts w:cs="Arial"/>
          <w:szCs w:val="20"/>
          <w:lang w:val="fr-FR"/>
        </w:rPr>
      </w:pPr>
      <w:r w:rsidRPr="00B1150B">
        <w:rPr>
          <w:rFonts w:cs="Arial"/>
          <w:szCs w:val="20"/>
          <w:lang w:val="fr-FR"/>
        </w:rPr>
        <w:t xml:space="preserve">Les parties s’engagent à recourir, dans la mesure du possible, aux </w:t>
      </w:r>
      <w:r w:rsidR="00540AC4" w:rsidRPr="00B1150B">
        <w:rPr>
          <w:rFonts w:cs="Arial"/>
          <w:szCs w:val="20"/>
          <w:lang w:val="fr-FR"/>
        </w:rPr>
        <w:t>modalités</w:t>
      </w:r>
      <w:r w:rsidRPr="00B1150B">
        <w:rPr>
          <w:rFonts w:cs="Arial"/>
          <w:szCs w:val="20"/>
          <w:lang w:val="fr-FR"/>
        </w:rPr>
        <w:t xml:space="preserve"> de révision </w:t>
      </w:r>
      <w:r w:rsidR="00540AC4" w:rsidRPr="00B1150B">
        <w:rPr>
          <w:rFonts w:cs="Arial"/>
          <w:szCs w:val="20"/>
          <w:lang w:val="fr-FR"/>
        </w:rPr>
        <w:t xml:space="preserve">des prix </w:t>
      </w:r>
      <w:r w:rsidRPr="00B1150B">
        <w:rPr>
          <w:rFonts w:cs="Arial"/>
          <w:szCs w:val="20"/>
          <w:lang w:val="fr-FR"/>
        </w:rPr>
        <w:t xml:space="preserve">prévus au marché et elles peuvent déroger à la clause butoir. A défaut et à titre exceptionnel, les partis peuvent </w:t>
      </w:r>
      <w:r w:rsidRPr="00B1150B">
        <w:rPr>
          <w:rFonts w:cs="Arial"/>
          <w:szCs w:val="20"/>
          <w:lang w:val="fr-FR"/>
        </w:rPr>
        <w:lastRenderedPageBreak/>
        <w:t xml:space="preserve">décider à de nouvelles modalités de variation, le </w:t>
      </w:r>
      <w:r w:rsidR="005A0E98">
        <w:rPr>
          <w:rFonts w:cs="Arial"/>
          <w:szCs w:val="20"/>
          <w:lang w:val="fr-FR"/>
        </w:rPr>
        <w:t>Titulaire</w:t>
      </w:r>
      <w:r w:rsidRPr="00B1150B">
        <w:rPr>
          <w:rFonts w:cs="Arial"/>
          <w:szCs w:val="20"/>
          <w:lang w:val="fr-FR"/>
        </w:rPr>
        <w:t xml:space="preserve"> est autorisé à présenter à l’acceptation d’IFPEN des tarifs réévalués selon son propre barème en veillant à produire des éléments suffisamment probants démontrant la réalité des hausses de coûts invoqués. Seuls les prix impactés par les circonstances sus-évoquées sont concernés par cette revalorisation.</w:t>
      </w:r>
    </w:p>
    <w:p w14:paraId="5A9E36D8" w14:textId="77777777" w:rsidR="00BE43B3" w:rsidRPr="00B1150B" w:rsidRDefault="00BE43B3" w:rsidP="00BE43B3">
      <w:pPr>
        <w:spacing w:after="0" w:line="276" w:lineRule="auto"/>
        <w:contextualSpacing/>
        <w:jc w:val="both"/>
        <w:rPr>
          <w:rFonts w:cs="Arial"/>
          <w:szCs w:val="20"/>
          <w:lang w:val="fr-FR"/>
        </w:rPr>
      </w:pPr>
    </w:p>
    <w:p w14:paraId="07499D96" w14:textId="001FAF8C" w:rsidR="0069626B" w:rsidRPr="00B1150B" w:rsidRDefault="0069626B" w:rsidP="00BE43B3">
      <w:pPr>
        <w:spacing w:after="0" w:line="276" w:lineRule="auto"/>
        <w:contextualSpacing/>
        <w:jc w:val="both"/>
        <w:rPr>
          <w:rFonts w:cs="Arial"/>
          <w:szCs w:val="20"/>
          <w:lang w:val="fr-FR"/>
        </w:rPr>
      </w:pPr>
      <w:r w:rsidRPr="00B1150B">
        <w:rPr>
          <w:rFonts w:cs="Arial"/>
          <w:szCs w:val="20"/>
          <w:lang w:val="fr-FR"/>
        </w:rPr>
        <w:t>Dans de telles circonstances, les clauses de pénalités prévues au marché peuvent être neutralisées, les délais d’exécution peuvent être revus.</w:t>
      </w:r>
    </w:p>
    <w:p w14:paraId="2E2F3F10" w14:textId="77777777" w:rsidR="0069626B" w:rsidRPr="00B1150B" w:rsidRDefault="0069626B" w:rsidP="00BE43B3">
      <w:pPr>
        <w:spacing w:after="0" w:line="276" w:lineRule="auto"/>
        <w:contextualSpacing/>
        <w:jc w:val="both"/>
        <w:rPr>
          <w:rFonts w:cs="Arial"/>
          <w:szCs w:val="20"/>
          <w:lang w:val="fr-FR"/>
        </w:rPr>
      </w:pPr>
    </w:p>
    <w:p w14:paraId="65930BCC" w14:textId="50E78C70" w:rsidR="0069626B" w:rsidRPr="00B1150B" w:rsidRDefault="0069626B" w:rsidP="007F62AA">
      <w:pPr>
        <w:pStyle w:val="Paragraphedeliste"/>
        <w:spacing w:line="276" w:lineRule="auto"/>
        <w:jc w:val="both"/>
        <w:rPr>
          <w:rFonts w:ascii="Arial" w:hAnsi="Arial" w:cs="Arial"/>
          <w:sz w:val="20"/>
          <w:szCs w:val="20"/>
        </w:rPr>
      </w:pPr>
      <w:r w:rsidRPr="00B1150B">
        <w:rPr>
          <w:rFonts w:ascii="Arial" w:hAnsi="Arial" w:cs="Arial"/>
          <w:sz w:val="20"/>
          <w:szCs w:val="20"/>
        </w:rPr>
        <w:t>Les modifications apportées demeurent applicables aussi longtemps qu’elles sont jugées indispensables pour faire face aux circonstances exceptionnelles et permettre la poursuite de l’exécution du contrat.</w:t>
      </w:r>
    </w:p>
    <w:p w14:paraId="553879C9" w14:textId="77777777" w:rsidR="0069626B" w:rsidRPr="00B1150B" w:rsidRDefault="0069626B" w:rsidP="007F62AA">
      <w:pPr>
        <w:pStyle w:val="Paragraphedeliste"/>
        <w:spacing w:line="276" w:lineRule="auto"/>
        <w:jc w:val="both"/>
        <w:rPr>
          <w:rFonts w:ascii="Arial" w:hAnsi="Arial" w:cs="Arial"/>
          <w:sz w:val="20"/>
          <w:szCs w:val="20"/>
        </w:rPr>
      </w:pPr>
    </w:p>
    <w:p w14:paraId="6E6333E9" w14:textId="122BC38E" w:rsidR="0069626B" w:rsidRPr="00B1150B" w:rsidRDefault="0069626B" w:rsidP="00762E2A">
      <w:pPr>
        <w:spacing w:line="276" w:lineRule="auto"/>
        <w:contextualSpacing/>
        <w:jc w:val="both"/>
        <w:rPr>
          <w:rFonts w:cs="Arial"/>
          <w:szCs w:val="20"/>
          <w:lang w:val="fr-FR"/>
        </w:rPr>
      </w:pPr>
      <w:r w:rsidRPr="00B1150B">
        <w:rPr>
          <w:rFonts w:cs="Arial"/>
          <w:szCs w:val="20"/>
          <w:lang w:val="fr-FR"/>
        </w:rPr>
        <w:t xml:space="preserve">En cas de cessation des circonstances ayant conduit à une modification du contrat, les parties s’engagent à revenir aux conditions techniques et/ou financières du marché antérieurement mises en œuvre. </w:t>
      </w:r>
      <w:r w:rsidR="001D40DD" w:rsidRPr="00B1150B">
        <w:rPr>
          <w:rFonts w:cs="Arial"/>
          <w:szCs w:val="20"/>
          <w:lang w:val="fr-FR"/>
        </w:rPr>
        <w:t>Cela étant</w:t>
      </w:r>
      <w:r w:rsidRPr="00B1150B">
        <w:rPr>
          <w:rFonts w:cs="Arial"/>
          <w:szCs w:val="20"/>
          <w:lang w:val="fr-FR"/>
        </w:rPr>
        <w:t xml:space="preserve">, s’il est constaté en cours d’exécution du marché une baisse ou une disparition des surcoûts ayant fondé la révision exceptionnelle des prix acceptée par </w:t>
      </w:r>
      <w:r w:rsidR="00E2404F" w:rsidRPr="00B1150B">
        <w:rPr>
          <w:rFonts w:cs="Arial"/>
          <w:szCs w:val="20"/>
          <w:lang w:val="fr-FR"/>
        </w:rPr>
        <w:t>l’Acheteur</w:t>
      </w:r>
      <w:r w:rsidRPr="00B1150B">
        <w:rPr>
          <w:rFonts w:cs="Arial"/>
          <w:szCs w:val="20"/>
          <w:lang w:val="fr-FR"/>
        </w:rPr>
        <w:t xml:space="preserve">, la personne publique est en droit d’exiger un ajustement à la baisse des prix au regard du contexte économique voire à une reprise des conditions économiques antérieurement conclues. </w:t>
      </w:r>
    </w:p>
    <w:p w14:paraId="1591783B" w14:textId="77777777" w:rsidR="00762E2A" w:rsidRPr="009D60C2" w:rsidRDefault="00762E2A" w:rsidP="00762E2A">
      <w:pPr>
        <w:spacing w:line="276" w:lineRule="auto"/>
        <w:contextualSpacing/>
        <w:jc w:val="both"/>
        <w:rPr>
          <w:rFonts w:cs="Arial"/>
          <w:szCs w:val="20"/>
          <w:lang w:val="fr-FR"/>
        </w:rPr>
      </w:pPr>
    </w:p>
    <w:p w14:paraId="6ECB5213" w14:textId="676036F0" w:rsidR="0069626B" w:rsidRPr="009D60C2"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11" w:name="_Toc74837045"/>
      <w:bookmarkStart w:id="112" w:name="_Toc210152432"/>
      <w:r w:rsidRPr="009D60C2">
        <w:rPr>
          <w:rFonts w:ascii="Arial" w:hAnsi="Arial" w:cs="Arial"/>
          <w:b/>
          <w:u w:val="single"/>
        </w:rPr>
        <w:t>MODALITES DE REGLEMENT</w:t>
      </w:r>
      <w:bookmarkEnd w:id="111"/>
      <w:bookmarkEnd w:id="112"/>
    </w:p>
    <w:p w14:paraId="0FE8A38F" w14:textId="3EA677C5" w:rsidR="0069626B" w:rsidRPr="009D60C2" w:rsidRDefault="0069626B" w:rsidP="00733591">
      <w:pPr>
        <w:pStyle w:val="Titre2"/>
        <w:numPr>
          <w:ilvl w:val="1"/>
          <w:numId w:val="15"/>
        </w:numPr>
        <w:spacing w:after="240" w:line="276" w:lineRule="auto"/>
        <w:rPr>
          <w:rFonts w:ascii="Arial" w:hAnsi="Arial" w:cs="Arial"/>
          <w:b/>
          <w:sz w:val="20"/>
          <w:szCs w:val="20"/>
        </w:rPr>
      </w:pPr>
      <w:bookmarkStart w:id="113" w:name="_Toc62582607"/>
      <w:bookmarkStart w:id="114" w:name="_Toc63864549"/>
      <w:bookmarkStart w:id="115" w:name="_Toc71129218"/>
      <w:bookmarkStart w:id="116" w:name="_Toc71129795"/>
      <w:bookmarkStart w:id="117" w:name="_Toc71709224"/>
      <w:bookmarkStart w:id="118" w:name="_Toc73644791"/>
      <w:bookmarkStart w:id="119" w:name="_Toc73644877"/>
      <w:bookmarkStart w:id="120" w:name="_Toc73698633"/>
      <w:bookmarkStart w:id="121" w:name="_Toc74212759"/>
      <w:bookmarkStart w:id="122" w:name="_Toc74836654"/>
      <w:bookmarkStart w:id="123" w:name="_Toc74836756"/>
      <w:bookmarkStart w:id="124" w:name="_Toc74837046"/>
      <w:bookmarkStart w:id="125" w:name="_Toc78464959"/>
      <w:bookmarkStart w:id="126" w:name="_Toc78467484"/>
      <w:bookmarkStart w:id="127" w:name="_Toc78469901"/>
      <w:bookmarkStart w:id="128" w:name="_Toc79057746"/>
      <w:bookmarkStart w:id="129" w:name="_Toc79058309"/>
      <w:bookmarkStart w:id="130" w:name="_Toc74837047"/>
      <w:bookmarkStart w:id="131" w:name="_Toc210152433"/>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9D60C2">
        <w:rPr>
          <w:rFonts w:ascii="Arial" w:hAnsi="Arial" w:cs="Arial"/>
          <w:b/>
          <w:sz w:val="20"/>
          <w:szCs w:val="20"/>
        </w:rPr>
        <w:t>Modalités de facturation</w:t>
      </w:r>
      <w:bookmarkEnd w:id="130"/>
      <w:bookmarkEnd w:id="131"/>
    </w:p>
    <w:p w14:paraId="36C9F700" w14:textId="77777777" w:rsidR="009D60C2" w:rsidRPr="009D60C2" w:rsidRDefault="00695BF1" w:rsidP="007F62AA">
      <w:pPr>
        <w:spacing w:after="120" w:line="276" w:lineRule="auto"/>
        <w:ind w:right="11"/>
        <w:jc w:val="both"/>
        <w:rPr>
          <w:rFonts w:cs="Arial"/>
          <w:color w:val="000000"/>
          <w:szCs w:val="20"/>
          <w:lang w:val="fr-FR"/>
        </w:rPr>
      </w:pPr>
      <w:r w:rsidRPr="009D60C2">
        <w:rPr>
          <w:rFonts w:cs="Arial"/>
          <w:color w:val="000000"/>
          <w:szCs w:val="20"/>
          <w:lang w:val="fr-FR"/>
        </w:rPr>
        <w:t>Les prestations réalisées font l’objet d’une facturation mensuelle.</w:t>
      </w:r>
    </w:p>
    <w:p w14:paraId="30F1F57B" w14:textId="77777777" w:rsidR="009D60C2" w:rsidRDefault="009D60C2" w:rsidP="007F62AA">
      <w:pPr>
        <w:spacing w:after="120" w:line="276" w:lineRule="auto"/>
        <w:ind w:right="11"/>
        <w:jc w:val="both"/>
        <w:rPr>
          <w:rFonts w:cs="Arial"/>
          <w:color w:val="000000"/>
          <w:szCs w:val="20"/>
          <w:lang w:val="fr-FR"/>
        </w:rPr>
      </w:pPr>
      <w:r w:rsidRPr="009D60C2">
        <w:rPr>
          <w:rFonts w:cs="Arial"/>
          <w:color w:val="000000"/>
          <w:szCs w:val="20"/>
          <w:lang w:val="fr-FR"/>
        </w:rPr>
        <w:t>Les factures liées aux prestations sont émises au plus tard 10 jours suivant la fin de l’exécution des prestations sur le mois considéré.</w:t>
      </w:r>
    </w:p>
    <w:p w14:paraId="0F1198E7" w14:textId="77777777" w:rsidR="0069626B" w:rsidRPr="007A65BD" w:rsidRDefault="0069626B" w:rsidP="00695BF1">
      <w:pPr>
        <w:keepLines/>
        <w:widowControl w:val="0"/>
        <w:autoSpaceDE w:val="0"/>
        <w:autoSpaceDN w:val="0"/>
        <w:adjustRightInd w:val="0"/>
        <w:spacing w:after="0" w:line="276" w:lineRule="auto"/>
        <w:jc w:val="both"/>
        <w:rPr>
          <w:rFonts w:cs="Arial"/>
          <w:szCs w:val="18"/>
          <w:lang w:val="fr-FR" w:eastAsia="fr-FR"/>
        </w:rPr>
      </w:pPr>
      <w:r w:rsidRPr="009D60C2">
        <w:rPr>
          <w:rFonts w:cs="Arial"/>
          <w:szCs w:val="18"/>
          <w:lang w:val="fr-FR" w:eastAsia="fr-FR"/>
        </w:rPr>
        <w:t xml:space="preserve">Les factures comportent, outre les mentions légales, les indications </w:t>
      </w:r>
      <w:r w:rsidRPr="007A65BD">
        <w:rPr>
          <w:rFonts w:cs="Arial"/>
          <w:szCs w:val="18"/>
          <w:lang w:val="fr-FR" w:eastAsia="fr-FR"/>
        </w:rPr>
        <w:t>suivantes :</w:t>
      </w:r>
    </w:p>
    <w:p w14:paraId="3A91826B" w14:textId="43B2F218" w:rsidR="0069626B" w:rsidRPr="007A65BD"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7A65BD">
        <w:rPr>
          <w:rFonts w:cs="Arial"/>
          <w:szCs w:val="18"/>
          <w:lang w:val="fr-FR" w:eastAsia="fr-FR"/>
        </w:rPr>
        <w:t>la</w:t>
      </w:r>
      <w:proofErr w:type="gramEnd"/>
      <w:r w:rsidRPr="007A65BD">
        <w:rPr>
          <w:rFonts w:cs="Arial"/>
          <w:szCs w:val="18"/>
          <w:lang w:val="fr-FR" w:eastAsia="fr-FR"/>
        </w:rPr>
        <w:t xml:space="preserve"> date d’émission de la facture et le numéro du bon de commande</w:t>
      </w:r>
      <w:r w:rsidR="009D60C2" w:rsidRPr="007A65BD">
        <w:rPr>
          <w:rFonts w:cs="Arial"/>
          <w:szCs w:val="18"/>
          <w:lang w:val="fr-FR" w:eastAsia="fr-FR"/>
        </w:rPr>
        <w:t xml:space="preserve"> (voir nota de l’article 5 du </w:t>
      </w:r>
      <w:r w:rsidR="0098725C" w:rsidRPr="007A65BD">
        <w:rPr>
          <w:rFonts w:cs="Arial"/>
          <w:szCs w:val="18"/>
          <w:lang w:val="fr-FR" w:eastAsia="fr-FR"/>
        </w:rPr>
        <w:t>CCAP</w:t>
      </w:r>
      <w:r w:rsidR="009D60C2" w:rsidRPr="007A65BD">
        <w:rPr>
          <w:rFonts w:cs="Arial"/>
          <w:szCs w:val="18"/>
          <w:lang w:val="fr-FR" w:eastAsia="fr-FR"/>
        </w:rPr>
        <w:t>)</w:t>
      </w:r>
      <w:r w:rsidRPr="007A65BD">
        <w:rPr>
          <w:rFonts w:cs="Arial"/>
          <w:szCs w:val="18"/>
          <w:lang w:val="fr-FR" w:eastAsia="fr-FR"/>
        </w:rPr>
        <w:t>,</w:t>
      </w:r>
    </w:p>
    <w:p w14:paraId="7B4509D3" w14:textId="77777777" w:rsidR="0069626B" w:rsidRPr="007A65BD"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7A65BD">
        <w:rPr>
          <w:rFonts w:cs="Arial"/>
          <w:szCs w:val="18"/>
          <w:lang w:val="fr-FR" w:eastAsia="fr-FR"/>
        </w:rPr>
        <w:t>la</w:t>
      </w:r>
      <w:proofErr w:type="gramEnd"/>
      <w:r w:rsidRPr="007A65BD">
        <w:rPr>
          <w:rFonts w:cs="Arial"/>
          <w:szCs w:val="18"/>
          <w:lang w:val="fr-FR" w:eastAsia="fr-FR"/>
        </w:rPr>
        <w:t xml:space="preserve"> désignation de l’émetteur et du destinataire de la facture,</w:t>
      </w:r>
    </w:p>
    <w:p w14:paraId="2296E462" w14:textId="77777777" w:rsidR="0069626B" w:rsidRPr="009D60C2"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9D60C2">
        <w:rPr>
          <w:rFonts w:cs="Arial"/>
          <w:szCs w:val="18"/>
          <w:lang w:val="fr-FR" w:eastAsia="fr-FR"/>
        </w:rPr>
        <w:t>le</w:t>
      </w:r>
      <w:proofErr w:type="gramEnd"/>
      <w:r w:rsidRPr="009D60C2">
        <w:rPr>
          <w:rFonts w:cs="Arial"/>
          <w:szCs w:val="18"/>
          <w:lang w:val="fr-FR" w:eastAsia="fr-FR"/>
        </w:rPr>
        <w:t xml:space="preserve"> numéro SIRET ou le numéro d’identification ou les coordonnées complètes de l’émetteur de la facture,</w:t>
      </w:r>
    </w:p>
    <w:p w14:paraId="11C4397A" w14:textId="3E4DA2BB" w:rsidR="0069626B" w:rsidRPr="009D60C2"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9D60C2">
        <w:rPr>
          <w:rFonts w:cs="Arial"/>
          <w:szCs w:val="18"/>
          <w:lang w:val="fr-FR" w:eastAsia="fr-FR"/>
        </w:rPr>
        <w:t>l’intitulé</w:t>
      </w:r>
      <w:proofErr w:type="gramEnd"/>
      <w:r w:rsidRPr="009D60C2">
        <w:rPr>
          <w:rFonts w:cs="Arial"/>
          <w:szCs w:val="18"/>
          <w:lang w:val="fr-FR" w:eastAsia="fr-FR"/>
        </w:rPr>
        <w:t xml:space="preserve"> et le numéro du présent marché</w:t>
      </w:r>
      <w:r w:rsidR="00695BF1" w:rsidRPr="009D60C2">
        <w:rPr>
          <w:rFonts w:cs="Arial"/>
          <w:szCs w:val="18"/>
          <w:lang w:val="fr-FR" w:eastAsia="fr-FR"/>
        </w:rPr>
        <w:t xml:space="preserve"> </w:t>
      </w:r>
      <w:bookmarkStart w:id="132" w:name="_Hlk176358708"/>
      <w:r w:rsidR="00695BF1" w:rsidRPr="009D60C2">
        <w:rPr>
          <w:rFonts w:cs="Arial"/>
          <w:szCs w:val="18"/>
          <w:lang w:val="fr-FR" w:eastAsia="fr-FR"/>
        </w:rPr>
        <w:t xml:space="preserve">(Marché IFPEN </w:t>
      </w:r>
      <w:r w:rsidR="00695BF1" w:rsidRPr="00045CBE">
        <w:rPr>
          <w:rFonts w:cs="Arial"/>
          <w:szCs w:val="18"/>
          <w:lang w:val="fr-FR" w:eastAsia="fr-FR"/>
        </w:rPr>
        <w:t>N°</w:t>
      </w:r>
      <w:r w:rsidR="009D60C2" w:rsidRPr="00045CBE">
        <w:rPr>
          <w:rFonts w:cs="Arial"/>
          <w:szCs w:val="18"/>
          <w:lang w:val="fr-FR" w:eastAsia="fr-FR"/>
        </w:rPr>
        <w:t>2025-</w:t>
      </w:r>
      <w:r w:rsidR="00045CBE" w:rsidRPr="00045CBE">
        <w:rPr>
          <w:rFonts w:cs="Arial"/>
          <w:szCs w:val="18"/>
          <w:lang w:val="fr-FR" w:eastAsia="fr-FR"/>
        </w:rPr>
        <w:t>0688</w:t>
      </w:r>
      <w:r w:rsidR="00695BF1" w:rsidRPr="009D60C2">
        <w:rPr>
          <w:rFonts w:cs="Arial"/>
          <w:szCs w:val="18"/>
          <w:lang w:val="fr-FR" w:eastAsia="fr-FR"/>
        </w:rPr>
        <w:t>)</w:t>
      </w:r>
      <w:r w:rsidRPr="009D60C2">
        <w:rPr>
          <w:rFonts w:cs="Arial"/>
          <w:szCs w:val="18"/>
          <w:lang w:val="fr-FR" w:eastAsia="fr-FR"/>
        </w:rPr>
        <w:t>,</w:t>
      </w:r>
    </w:p>
    <w:bookmarkEnd w:id="132"/>
    <w:p w14:paraId="2FDDC7CD" w14:textId="77777777" w:rsidR="0069626B" w:rsidRPr="009D60C2"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9D60C2">
        <w:rPr>
          <w:rFonts w:cs="Arial"/>
          <w:szCs w:val="18"/>
          <w:lang w:val="fr-FR" w:eastAsia="fr-FR"/>
        </w:rPr>
        <w:t>la</w:t>
      </w:r>
      <w:proofErr w:type="gramEnd"/>
      <w:r w:rsidRPr="009D60C2">
        <w:rPr>
          <w:rFonts w:cs="Arial"/>
          <w:szCs w:val="18"/>
          <w:lang w:val="fr-FR" w:eastAsia="fr-FR"/>
        </w:rPr>
        <w:t xml:space="preserve"> date ou la période de réalisation des prestations,</w:t>
      </w:r>
    </w:p>
    <w:p w14:paraId="6A46CC13" w14:textId="17DFFA0D" w:rsidR="0069626B" w:rsidRPr="009D60C2"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9D60C2">
        <w:rPr>
          <w:rFonts w:cs="Arial"/>
          <w:szCs w:val="18"/>
          <w:lang w:val="fr-FR" w:eastAsia="fr-FR"/>
        </w:rPr>
        <w:t>la</w:t>
      </w:r>
      <w:proofErr w:type="gramEnd"/>
      <w:r w:rsidRPr="009D60C2">
        <w:rPr>
          <w:rFonts w:cs="Arial"/>
          <w:szCs w:val="18"/>
          <w:lang w:val="fr-FR" w:eastAsia="fr-FR"/>
        </w:rPr>
        <w:t xml:space="preserve"> dénomination précise des prestations et mentionnant pour chaque prestation le montant pour la période concernée,</w:t>
      </w:r>
    </w:p>
    <w:p w14:paraId="390FF57B" w14:textId="2B5EF907" w:rsidR="0069626B" w:rsidRPr="009D60C2" w:rsidRDefault="0069626B" w:rsidP="007F62AA">
      <w:pPr>
        <w:keepLines/>
        <w:widowControl w:val="0"/>
        <w:numPr>
          <w:ilvl w:val="0"/>
          <w:numId w:val="2"/>
        </w:numPr>
        <w:autoSpaceDE w:val="0"/>
        <w:autoSpaceDN w:val="0"/>
        <w:adjustRightInd w:val="0"/>
        <w:spacing w:after="0" w:line="276" w:lineRule="auto"/>
        <w:jc w:val="both"/>
        <w:rPr>
          <w:rFonts w:cs="Arial"/>
          <w:szCs w:val="18"/>
          <w:lang w:val="fr-FR" w:eastAsia="fr-FR"/>
        </w:rPr>
      </w:pPr>
      <w:proofErr w:type="gramStart"/>
      <w:r w:rsidRPr="009D60C2">
        <w:rPr>
          <w:rFonts w:cs="Arial"/>
          <w:szCs w:val="18"/>
          <w:lang w:val="fr-FR" w:eastAsia="fr-FR"/>
        </w:rPr>
        <w:t>le</w:t>
      </w:r>
      <w:proofErr w:type="gramEnd"/>
      <w:r w:rsidRPr="009D60C2">
        <w:rPr>
          <w:rFonts w:cs="Arial"/>
          <w:szCs w:val="18"/>
          <w:lang w:val="fr-FR" w:eastAsia="fr-FR"/>
        </w:rPr>
        <w:t xml:space="preserve"> montant total HT des prestations admises, le montant de la TVA et son taux applicable au moment des prestations et le montant total TTC</w:t>
      </w:r>
      <w:r w:rsidR="00695BF1" w:rsidRPr="009D60C2">
        <w:rPr>
          <w:rFonts w:cs="Arial"/>
          <w:szCs w:val="18"/>
          <w:lang w:val="fr-FR" w:eastAsia="fr-FR"/>
        </w:rPr>
        <w:t>,</w:t>
      </w:r>
    </w:p>
    <w:p w14:paraId="0224F10F" w14:textId="2AF2FFF7" w:rsidR="009D60C2" w:rsidRPr="009D60C2" w:rsidRDefault="009D60C2" w:rsidP="009D60C2">
      <w:pPr>
        <w:pStyle w:val="Paragraphedeliste"/>
        <w:numPr>
          <w:ilvl w:val="0"/>
          <w:numId w:val="2"/>
        </w:numPr>
        <w:contextualSpacing/>
        <w:jc w:val="both"/>
        <w:rPr>
          <w:rFonts w:ascii="Arial" w:hAnsi="Arial" w:cs="Arial"/>
          <w:sz w:val="20"/>
          <w:szCs w:val="20"/>
        </w:rPr>
      </w:pPr>
      <w:proofErr w:type="gramStart"/>
      <w:r w:rsidRPr="009D60C2">
        <w:rPr>
          <w:rFonts w:ascii="Arial" w:hAnsi="Arial" w:cs="Arial"/>
          <w:sz w:val="20"/>
          <w:szCs w:val="20"/>
        </w:rPr>
        <w:t>en</w:t>
      </w:r>
      <w:proofErr w:type="gramEnd"/>
      <w:r w:rsidRPr="009D60C2">
        <w:rPr>
          <w:rFonts w:ascii="Arial" w:hAnsi="Arial" w:cs="Arial"/>
          <w:sz w:val="20"/>
          <w:szCs w:val="20"/>
        </w:rPr>
        <w:t xml:space="preserve"> cas de sous-traitance, la nature des prestations exécutées par le sous-traitant, leur montant total hors taxes, leur montant TTC ainsi que, le cas échéant, les variations de prix établies HT et TTC</w:t>
      </w:r>
      <w:r>
        <w:rPr>
          <w:rFonts w:ascii="Arial" w:hAnsi="Arial" w:cs="Arial"/>
          <w:sz w:val="20"/>
          <w:szCs w:val="20"/>
        </w:rPr>
        <w:t>,</w:t>
      </w:r>
    </w:p>
    <w:p w14:paraId="5E408984" w14:textId="77777777" w:rsidR="009D60C2" w:rsidRPr="009D60C2" w:rsidRDefault="009D60C2" w:rsidP="009D60C2">
      <w:pPr>
        <w:pStyle w:val="Paragraphedeliste"/>
        <w:numPr>
          <w:ilvl w:val="0"/>
          <w:numId w:val="2"/>
        </w:numPr>
        <w:contextualSpacing/>
        <w:jc w:val="both"/>
        <w:rPr>
          <w:rFonts w:ascii="Arial" w:hAnsi="Arial" w:cs="Arial"/>
          <w:sz w:val="20"/>
          <w:szCs w:val="20"/>
        </w:rPr>
      </w:pPr>
      <w:proofErr w:type="gramStart"/>
      <w:r w:rsidRPr="009D60C2">
        <w:rPr>
          <w:rFonts w:ascii="Arial" w:hAnsi="Arial" w:cs="Arial"/>
          <w:sz w:val="20"/>
          <w:szCs w:val="20"/>
        </w:rPr>
        <w:t>en</w:t>
      </w:r>
      <w:proofErr w:type="gramEnd"/>
      <w:r w:rsidRPr="009D60C2">
        <w:rPr>
          <w:rFonts w:ascii="Arial" w:hAnsi="Arial" w:cs="Arial"/>
          <w:sz w:val="20"/>
          <w:szCs w:val="20"/>
        </w:rPr>
        <w:t xml:space="preserve"> cas de groupement conjoint, pour chaque opérateur économique, le montant des prestations effectuées par l'opérateur économique.</w:t>
      </w:r>
    </w:p>
    <w:p w14:paraId="34493DD6" w14:textId="77777777" w:rsidR="0069626B" w:rsidRPr="009D60C2" w:rsidRDefault="0069626B" w:rsidP="007F62AA">
      <w:pPr>
        <w:keepLines/>
        <w:widowControl w:val="0"/>
        <w:autoSpaceDE w:val="0"/>
        <w:autoSpaceDN w:val="0"/>
        <w:adjustRightInd w:val="0"/>
        <w:spacing w:after="0" w:line="276" w:lineRule="auto"/>
        <w:jc w:val="both"/>
        <w:rPr>
          <w:rFonts w:cs="Arial"/>
          <w:szCs w:val="18"/>
          <w:lang w:val="fr-FR" w:eastAsia="fr-FR"/>
        </w:rPr>
      </w:pPr>
    </w:p>
    <w:p w14:paraId="78D5FF86" w14:textId="77777777" w:rsidR="0069626B" w:rsidRPr="009D60C2" w:rsidRDefault="0069626B" w:rsidP="007F62AA">
      <w:pPr>
        <w:keepLines/>
        <w:widowControl w:val="0"/>
        <w:autoSpaceDE w:val="0"/>
        <w:autoSpaceDN w:val="0"/>
        <w:adjustRightInd w:val="0"/>
        <w:spacing w:after="0" w:line="276" w:lineRule="auto"/>
        <w:jc w:val="both"/>
        <w:rPr>
          <w:rFonts w:cs="Arial"/>
          <w:szCs w:val="18"/>
          <w:lang w:val="fr-FR" w:eastAsia="fr-FR"/>
        </w:rPr>
      </w:pPr>
      <w:r w:rsidRPr="009D60C2">
        <w:rPr>
          <w:rFonts w:cs="Arial"/>
          <w:szCs w:val="18"/>
          <w:lang w:val="fr-FR" w:eastAsia="fr-FR"/>
        </w:rPr>
        <w:t>Les factures comme toutes les autres pièces associées ne doivent comporter aucune condition générale de vente, dans le cas contraire, celles-ci sont réputées nulles et non écrites.</w:t>
      </w:r>
    </w:p>
    <w:p w14:paraId="44B8AE24" w14:textId="77777777" w:rsidR="0069626B" w:rsidRPr="009D60C2" w:rsidRDefault="0069626B" w:rsidP="007F62AA">
      <w:pPr>
        <w:spacing w:after="0" w:line="276" w:lineRule="auto"/>
        <w:jc w:val="both"/>
        <w:rPr>
          <w:rFonts w:cs="Arial"/>
          <w:bCs/>
          <w:szCs w:val="20"/>
          <w:lang w:val="fr-FR" w:eastAsia="fr-FR"/>
        </w:rPr>
      </w:pPr>
    </w:p>
    <w:p w14:paraId="2F8C3D00" w14:textId="511FED0D" w:rsidR="009D60C2" w:rsidRDefault="009D60C2" w:rsidP="007F62AA">
      <w:pPr>
        <w:widowControl w:val="0"/>
        <w:autoSpaceDE w:val="0"/>
        <w:autoSpaceDN w:val="0"/>
        <w:adjustRightInd w:val="0"/>
        <w:spacing w:after="0" w:line="276" w:lineRule="auto"/>
        <w:jc w:val="both"/>
        <w:rPr>
          <w:rFonts w:cs="Arial"/>
          <w:szCs w:val="18"/>
          <w:lang w:val="fr-FR" w:eastAsia="fr-FR"/>
        </w:rPr>
      </w:pPr>
      <w:r w:rsidRPr="009D60C2">
        <w:rPr>
          <w:rFonts w:cs="Arial"/>
          <w:szCs w:val="18"/>
          <w:lang w:val="fr-FR" w:eastAsia="fr-FR"/>
        </w:rPr>
        <w:t xml:space="preserve">Dans le cas où le </w:t>
      </w:r>
      <w:r w:rsidR="005A0E98">
        <w:rPr>
          <w:rFonts w:cs="Arial"/>
          <w:szCs w:val="18"/>
          <w:lang w:val="fr-FR" w:eastAsia="fr-FR"/>
        </w:rPr>
        <w:t>Titulaire</w:t>
      </w:r>
      <w:r w:rsidRPr="009D60C2">
        <w:rPr>
          <w:rFonts w:cs="Arial"/>
          <w:szCs w:val="18"/>
          <w:lang w:val="fr-FR" w:eastAsia="fr-FR"/>
        </w:rPr>
        <w:t xml:space="preserve"> est un groupement momentané d’opérateurs économiques, les factures sont </w:t>
      </w:r>
      <w:r w:rsidRPr="009D60C2">
        <w:rPr>
          <w:rFonts w:cs="Arial"/>
          <w:szCs w:val="18"/>
          <w:lang w:val="fr-FR" w:eastAsia="fr-FR"/>
        </w:rPr>
        <w:lastRenderedPageBreak/>
        <w:t xml:space="preserve">émises par le mandataire du groupement ; les sommes dues en exécution du marché sont versées sur le compte unique, géré par le mandataire du groupement et dont les coordonnées figurent à l’acte d’engagement. </w:t>
      </w:r>
    </w:p>
    <w:p w14:paraId="36A615A0" w14:textId="77777777" w:rsidR="009D60C2" w:rsidRDefault="009D60C2" w:rsidP="007F62AA">
      <w:pPr>
        <w:widowControl w:val="0"/>
        <w:autoSpaceDE w:val="0"/>
        <w:autoSpaceDN w:val="0"/>
        <w:adjustRightInd w:val="0"/>
        <w:spacing w:after="0" w:line="276" w:lineRule="auto"/>
        <w:jc w:val="both"/>
        <w:rPr>
          <w:rFonts w:cs="Arial"/>
          <w:szCs w:val="18"/>
          <w:lang w:val="fr-FR" w:eastAsia="fr-FR"/>
        </w:rPr>
      </w:pPr>
    </w:p>
    <w:p w14:paraId="663D128B" w14:textId="3C13519C" w:rsidR="0069626B" w:rsidRPr="009D60C2" w:rsidRDefault="0069626B" w:rsidP="007F62AA">
      <w:pPr>
        <w:widowControl w:val="0"/>
        <w:autoSpaceDE w:val="0"/>
        <w:autoSpaceDN w:val="0"/>
        <w:adjustRightInd w:val="0"/>
        <w:spacing w:after="0" w:line="276" w:lineRule="auto"/>
        <w:jc w:val="both"/>
        <w:rPr>
          <w:rFonts w:cs="Arial"/>
          <w:szCs w:val="18"/>
          <w:lang w:val="fr-FR" w:eastAsia="fr-FR"/>
        </w:rPr>
      </w:pPr>
      <w:r w:rsidRPr="009D60C2">
        <w:rPr>
          <w:rFonts w:cs="Arial"/>
          <w:szCs w:val="18"/>
          <w:lang w:val="fr-FR" w:eastAsia="fr-FR"/>
        </w:rPr>
        <w:t xml:space="preserve">En vertu de l’article L2192-1 et suivants du Code de la Commande Publique, le </w:t>
      </w:r>
      <w:r w:rsidR="005A0E98">
        <w:rPr>
          <w:rFonts w:cs="Arial"/>
          <w:szCs w:val="18"/>
          <w:lang w:val="fr-FR" w:eastAsia="fr-FR"/>
        </w:rPr>
        <w:t>Titulaire</w:t>
      </w:r>
      <w:r w:rsidRPr="009D60C2">
        <w:rPr>
          <w:rFonts w:cs="Arial"/>
          <w:szCs w:val="18"/>
          <w:lang w:val="fr-FR" w:eastAsia="fr-FR"/>
        </w:rPr>
        <w:t xml:space="preserve"> est soumis à l’obligation de déposer et de transmettre ses factures sous format dématérialisé sur le portail Chorus Pro (</w:t>
      </w:r>
      <w:hyperlink r:id="rId12" w:history="1">
        <w:r w:rsidR="007B7C0E" w:rsidRPr="009D60C2">
          <w:rPr>
            <w:rStyle w:val="Lienhypertexte"/>
            <w:rFonts w:cs="Arial"/>
            <w:color w:val="auto"/>
            <w:szCs w:val="18"/>
            <w:u w:val="none"/>
            <w:lang w:val="fr-FR" w:eastAsia="fr-FR"/>
          </w:rPr>
          <w:t>https://chorus-pro.gouv.fr/</w:t>
        </w:r>
      </w:hyperlink>
      <w:r w:rsidRPr="009D60C2">
        <w:rPr>
          <w:rFonts w:cs="Arial"/>
          <w:szCs w:val="18"/>
          <w:lang w:val="fr-FR" w:eastAsia="fr-FR"/>
        </w:rPr>
        <w:t>).</w:t>
      </w:r>
    </w:p>
    <w:p w14:paraId="4FFD4E70" w14:textId="77777777" w:rsidR="0069626B" w:rsidRPr="009D60C2" w:rsidRDefault="0069626B" w:rsidP="007F62AA">
      <w:pPr>
        <w:widowControl w:val="0"/>
        <w:autoSpaceDE w:val="0"/>
        <w:autoSpaceDN w:val="0"/>
        <w:adjustRightInd w:val="0"/>
        <w:spacing w:after="0" w:line="276" w:lineRule="auto"/>
        <w:jc w:val="both"/>
        <w:rPr>
          <w:rFonts w:cs="Arial"/>
          <w:szCs w:val="18"/>
          <w:lang w:val="fr-FR" w:eastAsia="fr-FR"/>
        </w:rPr>
      </w:pPr>
    </w:p>
    <w:p w14:paraId="43B706C3" w14:textId="3489C203" w:rsidR="0069626B" w:rsidRPr="009D60C2" w:rsidRDefault="0069626B" w:rsidP="007F62AA">
      <w:pPr>
        <w:widowControl w:val="0"/>
        <w:autoSpaceDE w:val="0"/>
        <w:autoSpaceDN w:val="0"/>
        <w:adjustRightInd w:val="0"/>
        <w:spacing w:after="0" w:line="276" w:lineRule="auto"/>
        <w:jc w:val="both"/>
        <w:rPr>
          <w:rFonts w:cs="Arial"/>
          <w:szCs w:val="18"/>
          <w:lang w:val="fr-FR" w:eastAsia="fr-FR"/>
        </w:rPr>
      </w:pPr>
      <w:r w:rsidRPr="009D60C2">
        <w:rPr>
          <w:rFonts w:cs="Arial"/>
          <w:szCs w:val="18"/>
          <w:lang w:val="fr-FR" w:eastAsia="fr-FR"/>
        </w:rPr>
        <w:t xml:space="preserve">IFPEN informe le </w:t>
      </w:r>
      <w:r w:rsidR="005A0E98">
        <w:rPr>
          <w:rFonts w:cs="Arial"/>
          <w:szCs w:val="18"/>
          <w:lang w:val="fr-FR" w:eastAsia="fr-FR"/>
        </w:rPr>
        <w:t>Titulaire</w:t>
      </w:r>
      <w:r w:rsidRPr="009D60C2">
        <w:rPr>
          <w:rFonts w:cs="Arial"/>
          <w:szCs w:val="18"/>
          <w:lang w:val="fr-FR" w:eastAsia="fr-FR"/>
        </w:rPr>
        <w:t xml:space="preserve"> que :</w:t>
      </w:r>
    </w:p>
    <w:p w14:paraId="5F8B4C24" w14:textId="77777777" w:rsidR="0069626B" w:rsidRPr="009D60C2" w:rsidRDefault="0069626B" w:rsidP="007F62AA">
      <w:pPr>
        <w:pStyle w:val="Paragraphedeliste"/>
        <w:numPr>
          <w:ilvl w:val="0"/>
          <w:numId w:val="2"/>
        </w:numPr>
        <w:spacing w:line="276" w:lineRule="auto"/>
        <w:jc w:val="both"/>
        <w:rPr>
          <w:rFonts w:ascii="Arial" w:hAnsi="Arial" w:cs="Arial"/>
          <w:sz w:val="20"/>
          <w:szCs w:val="20"/>
        </w:rPr>
      </w:pPr>
      <w:r w:rsidRPr="009D60C2">
        <w:rPr>
          <w:rFonts w:ascii="Arial" w:hAnsi="Arial" w:cs="Arial"/>
          <w:sz w:val="20"/>
          <w:szCs w:val="20"/>
        </w:rPr>
        <w:t>Le numéro de Siret d’IFPEN à utiliser en tant qu’identifiant sur Chorus Pro est : 775 729 155 00017,</w:t>
      </w:r>
    </w:p>
    <w:p w14:paraId="7DF4F118" w14:textId="77777777" w:rsidR="0069626B" w:rsidRPr="009D60C2" w:rsidRDefault="0069626B" w:rsidP="007F62AA">
      <w:pPr>
        <w:pStyle w:val="Paragraphedeliste"/>
        <w:numPr>
          <w:ilvl w:val="0"/>
          <w:numId w:val="2"/>
        </w:numPr>
        <w:spacing w:line="276" w:lineRule="auto"/>
        <w:jc w:val="both"/>
        <w:rPr>
          <w:rFonts w:ascii="Arial" w:hAnsi="Arial" w:cs="Arial"/>
          <w:sz w:val="20"/>
          <w:szCs w:val="20"/>
        </w:rPr>
      </w:pPr>
      <w:r w:rsidRPr="009D60C2">
        <w:rPr>
          <w:rFonts w:ascii="Arial" w:hAnsi="Arial" w:cs="Arial"/>
          <w:sz w:val="20"/>
          <w:szCs w:val="20"/>
        </w:rPr>
        <w:t xml:space="preserve">Le </w:t>
      </w:r>
      <w:r w:rsidRPr="009D60C2">
        <w:rPr>
          <w:rFonts w:ascii="Arial" w:hAnsi="Arial" w:cs="Arial"/>
          <w:b/>
          <w:bCs/>
          <w:sz w:val="20"/>
          <w:szCs w:val="20"/>
        </w:rPr>
        <w:t>code Service</w:t>
      </w:r>
      <w:r w:rsidRPr="009D60C2">
        <w:rPr>
          <w:rFonts w:ascii="Arial" w:hAnsi="Arial" w:cs="Arial"/>
          <w:sz w:val="20"/>
          <w:szCs w:val="20"/>
        </w:rPr>
        <w:t xml:space="preserve"> à utiliser est :  </w:t>
      </w:r>
      <w:r w:rsidRPr="009D60C2">
        <w:rPr>
          <w:rFonts w:ascii="Arial" w:hAnsi="Arial" w:cs="Arial"/>
          <w:b/>
          <w:bCs/>
          <w:sz w:val="20"/>
          <w:szCs w:val="20"/>
        </w:rPr>
        <w:t>facture _commande</w:t>
      </w:r>
      <w:r w:rsidRPr="009D60C2">
        <w:rPr>
          <w:rFonts w:ascii="Arial" w:hAnsi="Arial" w:cs="Arial"/>
          <w:sz w:val="20"/>
          <w:szCs w:val="20"/>
        </w:rPr>
        <w:t xml:space="preserve"> </w:t>
      </w:r>
      <w:r w:rsidRPr="009D60C2">
        <w:rPr>
          <w:rFonts w:ascii="Arial" w:hAnsi="Arial" w:cs="Arial"/>
          <w:i/>
          <w:iCs/>
          <w:sz w:val="20"/>
          <w:szCs w:val="20"/>
        </w:rPr>
        <w:t>(en toute lettres et il convient d’utiliser le tiret du 8 pour le code service, entre facture et commande sans espace)</w:t>
      </w:r>
    </w:p>
    <w:p w14:paraId="38D214C3" w14:textId="77777777" w:rsidR="0069626B" w:rsidRPr="009D60C2" w:rsidRDefault="0069626B" w:rsidP="007F62AA">
      <w:pPr>
        <w:pStyle w:val="Paragraphedeliste"/>
        <w:numPr>
          <w:ilvl w:val="0"/>
          <w:numId w:val="2"/>
        </w:numPr>
        <w:spacing w:line="276" w:lineRule="auto"/>
        <w:jc w:val="both"/>
        <w:rPr>
          <w:rFonts w:ascii="Arial" w:hAnsi="Arial" w:cs="Arial"/>
          <w:sz w:val="20"/>
          <w:szCs w:val="20"/>
        </w:rPr>
      </w:pPr>
      <w:r w:rsidRPr="009D60C2">
        <w:rPr>
          <w:rFonts w:ascii="Arial" w:hAnsi="Arial" w:cs="Arial"/>
          <w:sz w:val="20"/>
          <w:szCs w:val="20"/>
        </w:rPr>
        <w:t xml:space="preserve">Le </w:t>
      </w:r>
      <w:r w:rsidRPr="009D60C2">
        <w:rPr>
          <w:rFonts w:ascii="Arial" w:hAnsi="Arial" w:cs="Arial"/>
          <w:b/>
          <w:bCs/>
          <w:sz w:val="20"/>
          <w:szCs w:val="20"/>
        </w:rPr>
        <w:t>numéro d’engagement</w:t>
      </w:r>
      <w:r w:rsidRPr="009D60C2">
        <w:rPr>
          <w:rFonts w:ascii="Arial" w:hAnsi="Arial" w:cs="Arial"/>
          <w:sz w:val="20"/>
          <w:szCs w:val="20"/>
        </w:rPr>
        <w:t xml:space="preserve"> à utiliser est : n° de commande</w:t>
      </w:r>
    </w:p>
    <w:p w14:paraId="6E735E2B" w14:textId="77777777" w:rsidR="0069626B" w:rsidRPr="009D60C2" w:rsidRDefault="0069626B" w:rsidP="007F62AA">
      <w:pPr>
        <w:widowControl w:val="0"/>
        <w:autoSpaceDE w:val="0"/>
        <w:autoSpaceDN w:val="0"/>
        <w:adjustRightInd w:val="0"/>
        <w:spacing w:after="0" w:line="276" w:lineRule="auto"/>
        <w:jc w:val="both"/>
        <w:rPr>
          <w:rFonts w:cs="Arial"/>
          <w:szCs w:val="20"/>
          <w:lang w:val="fr-FR" w:eastAsia="fr-FR"/>
        </w:rPr>
      </w:pPr>
    </w:p>
    <w:p w14:paraId="5AF095F3" w14:textId="1B48C348" w:rsidR="0069626B" w:rsidRPr="009D60C2" w:rsidRDefault="0069626B" w:rsidP="007F62AA">
      <w:pPr>
        <w:widowControl w:val="0"/>
        <w:autoSpaceDE w:val="0"/>
        <w:autoSpaceDN w:val="0"/>
        <w:adjustRightInd w:val="0"/>
        <w:spacing w:after="0" w:line="276" w:lineRule="auto"/>
        <w:jc w:val="both"/>
        <w:rPr>
          <w:rFonts w:cs="Arial"/>
          <w:lang w:val="fr-FR"/>
        </w:rPr>
      </w:pPr>
      <w:r w:rsidRPr="009D60C2">
        <w:rPr>
          <w:rFonts w:cs="Arial"/>
          <w:szCs w:val="20"/>
          <w:lang w:val="fr-FR" w:eastAsia="fr-FR"/>
        </w:rPr>
        <w:t xml:space="preserve">Le </w:t>
      </w:r>
      <w:r w:rsidR="005A0E98">
        <w:rPr>
          <w:rFonts w:cs="Arial"/>
          <w:szCs w:val="20"/>
          <w:lang w:val="fr-FR" w:eastAsia="fr-FR"/>
        </w:rPr>
        <w:t>Titulaire</w:t>
      </w:r>
      <w:r w:rsidRPr="009D60C2">
        <w:rPr>
          <w:rFonts w:cs="Arial"/>
          <w:szCs w:val="20"/>
          <w:lang w:val="fr-FR" w:eastAsia="fr-FR"/>
        </w:rPr>
        <w:t xml:space="preserve"> doit avertir sans délai IFPEN de toute modification concernant sa domiciliation bancaire et produire à cet effet toute justification utile.</w:t>
      </w:r>
    </w:p>
    <w:p w14:paraId="247F096F" w14:textId="596A8B20" w:rsidR="0069626B" w:rsidRPr="009D60C2" w:rsidRDefault="0069626B" w:rsidP="007F62AA">
      <w:pPr>
        <w:pStyle w:val="NormalWeb"/>
        <w:spacing w:line="276" w:lineRule="auto"/>
        <w:jc w:val="both"/>
        <w:rPr>
          <w:rFonts w:ascii="Arial" w:hAnsi="Arial" w:cs="Arial"/>
          <w:sz w:val="20"/>
          <w:szCs w:val="20"/>
        </w:rPr>
      </w:pPr>
      <w:r w:rsidRPr="009D60C2">
        <w:rPr>
          <w:rFonts w:ascii="Arial" w:hAnsi="Arial" w:cs="Arial"/>
          <w:sz w:val="20"/>
          <w:szCs w:val="20"/>
        </w:rPr>
        <w:t>Le paiement des factures s’effectue</w:t>
      </w:r>
      <w:r w:rsidR="004E131A" w:rsidRPr="009D60C2">
        <w:rPr>
          <w:rFonts w:ascii="Arial" w:hAnsi="Arial" w:cs="Arial"/>
          <w:sz w:val="20"/>
          <w:szCs w:val="20"/>
        </w:rPr>
        <w:t>, à terme échu après complète réalisation des prestations considérées,</w:t>
      </w:r>
      <w:r w:rsidRPr="009D60C2">
        <w:rPr>
          <w:rFonts w:ascii="Arial" w:hAnsi="Arial" w:cs="Arial"/>
          <w:sz w:val="20"/>
          <w:szCs w:val="20"/>
        </w:rPr>
        <w:t xml:space="preserve"> par virement bancaire sur le numéro de compte indiqué dans l’Acte d’Engagement, </w:t>
      </w:r>
      <w:r w:rsidRPr="009D60C2">
        <w:rPr>
          <w:rFonts w:ascii="Arial" w:hAnsi="Arial" w:cs="Arial"/>
          <w:sz w:val="20"/>
          <w:szCs w:val="20"/>
          <w:u w:val="single"/>
        </w:rPr>
        <w:t xml:space="preserve">à </w:t>
      </w:r>
      <w:r w:rsidR="00083ABA">
        <w:rPr>
          <w:rFonts w:ascii="Arial" w:hAnsi="Arial" w:cs="Arial"/>
          <w:sz w:val="20"/>
          <w:szCs w:val="20"/>
          <w:u w:val="single"/>
        </w:rPr>
        <w:t>soixante</w:t>
      </w:r>
      <w:r w:rsidR="00083ABA" w:rsidRPr="009D60C2">
        <w:rPr>
          <w:rFonts w:ascii="Arial" w:hAnsi="Arial" w:cs="Arial"/>
          <w:sz w:val="20"/>
          <w:szCs w:val="20"/>
          <w:u w:val="single"/>
        </w:rPr>
        <w:t xml:space="preserve"> </w:t>
      </w:r>
      <w:r w:rsidR="00D8453D" w:rsidRPr="009D60C2">
        <w:rPr>
          <w:rFonts w:ascii="Arial" w:hAnsi="Arial" w:cs="Arial"/>
          <w:sz w:val="20"/>
          <w:szCs w:val="20"/>
          <w:u w:val="single"/>
        </w:rPr>
        <w:t>(</w:t>
      </w:r>
      <w:r w:rsidR="00083ABA">
        <w:rPr>
          <w:rFonts w:ascii="Arial" w:hAnsi="Arial" w:cs="Arial"/>
          <w:sz w:val="20"/>
          <w:szCs w:val="20"/>
          <w:u w:val="single"/>
        </w:rPr>
        <w:t>6</w:t>
      </w:r>
      <w:r w:rsidRPr="009D60C2">
        <w:rPr>
          <w:rFonts w:ascii="Arial" w:hAnsi="Arial" w:cs="Arial"/>
          <w:sz w:val="20"/>
          <w:szCs w:val="20"/>
          <w:u w:val="single"/>
        </w:rPr>
        <w:t>0</w:t>
      </w:r>
      <w:r w:rsidR="00D8453D" w:rsidRPr="009D60C2">
        <w:rPr>
          <w:rFonts w:ascii="Arial" w:hAnsi="Arial" w:cs="Arial"/>
          <w:sz w:val="20"/>
          <w:szCs w:val="20"/>
          <w:u w:val="single"/>
        </w:rPr>
        <w:t>)</w:t>
      </w:r>
      <w:r w:rsidRPr="009D60C2">
        <w:rPr>
          <w:rFonts w:ascii="Arial" w:hAnsi="Arial" w:cs="Arial"/>
          <w:sz w:val="20"/>
          <w:szCs w:val="20"/>
          <w:u w:val="single"/>
        </w:rPr>
        <w:t xml:space="preserve"> jours</w:t>
      </w:r>
      <w:r w:rsidR="001D40DD" w:rsidRPr="009D60C2">
        <w:rPr>
          <w:rFonts w:ascii="Arial" w:hAnsi="Arial" w:cs="Arial"/>
          <w:sz w:val="20"/>
          <w:szCs w:val="20"/>
          <w:u w:val="single"/>
        </w:rPr>
        <w:t xml:space="preserve"> - </w:t>
      </w:r>
      <w:r w:rsidRPr="009D60C2">
        <w:rPr>
          <w:rFonts w:ascii="Arial" w:hAnsi="Arial" w:cs="Arial"/>
          <w:sz w:val="20"/>
          <w:szCs w:val="20"/>
          <w:u w:val="single"/>
        </w:rPr>
        <w:t>réception facture</w:t>
      </w:r>
      <w:r w:rsidRPr="009D60C2">
        <w:rPr>
          <w:rFonts w:ascii="Arial" w:hAnsi="Arial" w:cs="Arial"/>
          <w:sz w:val="20"/>
          <w:szCs w:val="20"/>
        </w:rPr>
        <w:t xml:space="preserve"> </w:t>
      </w:r>
      <w:r w:rsidR="001D40DD" w:rsidRPr="009D60C2">
        <w:rPr>
          <w:rFonts w:ascii="Arial" w:hAnsi="Arial" w:cs="Arial"/>
          <w:sz w:val="20"/>
          <w:szCs w:val="20"/>
        </w:rPr>
        <w:t xml:space="preserve">sur CHORUS, </w:t>
      </w:r>
      <w:r w:rsidRPr="009D60C2">
        <w:rPr>
          <w:rFonts w:ascii="Arial" w:hAnsi="Arial" w:cs="Arial"/>
          <w:sz w:val="20"/>
          <w:szCs w:val="20"/>
        </w:rPr>
        <w:t>sous réserve de factures correspondantes conformes indiquant les éléments mentionnés au paragraphe précédent.</w:t>
      </w:r>
    </w:p>
    <w:p w14:paraId="3899BF37" w14:textId="65B3BEB5" w:rsidR="0069626B" w:rsidRPr="009D60C2" w:rsidRDefault="0069626B" w:rsidP="007F62AA">
      <w:pPr>
        <w:pStyle w:val="NormalWeb"/>
        <w:spacing w:line="276" w:lineRule="auto"/>
        <w:jc w:val="both"/>
        <w:rPr>
          <w:rFonts w:ascii="Arial" w:hAnsi="Arial" w:cs="Arial"/>
          <w:sz w:val="20"/>
          <w:szCs w:val="20"/>
        </w:rPr>
      </w:pPr>
      <w:r w:rsidRPr="009D60C2">
        <w:rPr>
          <w:rFonts w:ascii="Arial" w:hAnsi="Arial" w:cs="Arial"/>
          <w:sz w:val="20"/>
          <w:szCs w:val="20"/>
        </w:rPr>
        <w:t xml:space="preserve">Conformément à l’article R2192-15 2°, la date de réception est la date de notification à </w:t>
      </w:r>
      <w:r w:rsidR="007B7C0E" w:rsidRPr="009D60C2">
        <w:rPr>
          <w:rFonts w:ascii="Arial" w:hAnsi="Arial" w:cs="Arial"/>
          <w:sz w:val="20"/>
          <w:szCs w:val="20"/>
        </w:rPr>
        <w:t>l’Acheteur</w:t>
      </w:r>
      <w:r w:rsidRPr="009D60C2">
        <w:rPr>
          <w:rFonts w:ascii="Arial" w:hAnsi="Arial" w:cs="Arial"/>
          <w:sz w:val="20"/>
          <w:szCs w:val="20"/>
        </w:rPr>
        <w:t xml:space="preserve"> du message électronique l'informant de la mise à disposition de la facture. </w:t>
      </w:r>
    </w:p>
    <w:p w14:paraId="075877B2" w14:textId="1205A900" w:rsidR="0069626B" w:rsidRPr="009D60C2" w:rsidRDefault="0069626B" w:rsidP="007F62AA">
      <w:pPr>
        <w:pStyle w:val="NormalWeb"/>
        <w:spacing w:before="0" w:beforeAutospacing="0" w:after="0" w:afterAutospacing="0" w:line="276" w:lineRule="auto"/>
        <w:jc w:val="both"/>
        <w:rPr>
          <w:rFonts w:ascii="Arial" w:hAnsi="Arial" w:cs="Arial"/>
          <w:sz w:val="20"/>
          <w:szCs w:val="20"/>
        </w:rPr>
      </w:pPr>
      <w:r w:rsidRPr="009D60C2">
        <w:rPr>
          <w:rFonts w:ascii="Arial" w:hAnsi="Arial" w:cs="Arial"/>
          <w:sz w:val="20"/>
          <w:szCs w:val="20"/>
        </w:rPr>
        <w:t>En cas de retard de paiement, et sans contestation ou opposition de la part d</w:t>
      </w:r>
      <w:r w:rsidR="007B7C0E" w:rsidRPr="009D60C2">
        <w:rPr>
          <w:rFonts w:ascii="Arial" w:hAnsi="Arial" w:cs="Arial"/>
          <w:sz w:val="20"/>
          <w:szCs w:val="20"/>
        </w:rPr>
        <w:t xml:space="preserve">e </w:t>
      </w:r>
      <w:r w:rsidR="001E4156" w:rsidRPr="009D60C2">
        <w:rPr>
          <w:rFonts w:ascii="Arial" w:hAnsi="Arial" w:cs="Arial"/>
          <w:sz w:val="20"/>
          <w:szCs w:val="20"/>
        </w:rPr>
        <w:t>IFPEN</w:t>
      </w:r>
      <w:r w:rsidRPr="009D60C2">
        <w:rPr>
          <w:rFonts w:ascii="Arial" w:hAnsi="Arial" w:cs="Arial"/>
          <w:sz w:val="20"/>
          <w:szCs w:val="20"/>
        </w:rPr>
        <w:t xml:space="preserve"> de la facture concernée, le </w:t>
      </w:r>
      <w:r w:rsidR="005A0E98">
        <w:rPr>
          <w:rFonts w:ascii="Arial" w:hAnsi="Arial" w:cs="Arial"/>
          <w:sz w:val="20"/>
          <w:szCs w:val="20"/>
        </w:rPr>
        <w:t>Titulaire</w:t>
      </w:r>
      <w:r w:rsidRPr="009D60C2">
        <w:rPr>
          <w:rFonts w:ascii="Arial" w:hAnsi="Arial" w:cs="Arial"/>
          <w:sz w:val="20"/>
          <w:szCs w:val="20"/>
        </w:rPr>
        <w:t xml:space="preserve"> a droit à :</w:t>
      </w:r>
    </w:p>
    <w:p w14:paraId="67F4AC39" w14:textId="77777777" w:rsidR="0069626B" w:rsidRPr="009D60C2" w:rsidRDefault="0069626B" w:rsidP="00733591">
      <w:pPr>
        <w:numPr>
          <w:ilvl w:val="0"/>
          <w:numId w:val="19"/>
        </w:numPr>
        <w:spacing w:after="0" w:line="276" w:lineRule="auto"/>
        <w:jc w:val="both"/>
        <w:rPr>
          <w:rFonts w:cs="Arial"/>
          <w:lang w:val="fr-FR"/>
        </w:rPr>
      </w:pPr>
      <w:r w:rsidRPr="009D60C2">
        <w:rPr>
          <w:rFonts w:cs="Arial"/>
          <w:lang w:val="fr-FR"/>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 en paiement du principal incluse ; les intérêts moratoires sont calculés sur le montant T.T.C.</w:t>
      </w:r>
    </w:p>
    <w:p w14:paraId="307FE844" w14:textId="77777777" w:rsidR="0069626B" w:rsidRPr="009D60C2" w:rsidRDefault="0069626B" w:rsidP="00733591">
      <w:pPr>
        <w:numPr>
          <w:ilvl w:val="0"/>
          <w:numId w:val="20"/>
        </w:numPr>
        <w:spacing w:after="0" w:line="276" w:lineRule="auto"/>
        <w:jc w:val="both"/>
        <w:rPr>
          <w:rFonts w:cs="Arial"/>
          <w:lang w:val="fr-FR"/>
        </w:rPr>
      </w:pPr>
      <w:proofErr w:type="gramStart"/>
      <w:r w:rsidRPr="009D60C2">
        <w:rPr>
          <w:rFonts w:cs="Arial"/>
          <w:lang w:val="fr-FR"/>
        </w:rPr>
        <w:t>au</w:t>
      </w:r>
      <w:proofErr w:type="gramEnd"/>
      <w:r w:rsidRPr="009D60C2">
        <w:rPr>
          <w:rFonts w:cs="Arial"/>
          <w:lang w:val="fr-FR"/>
        </w:rPr>
        <w:t xml:space="preserve"> versement d'une indemnité forfaitaire pour frais de recouvrement d'un montant de quarante (40) euros.</w:t>
      </w:r>
    </w:p>
    <w:p w14:paraId="472B0CCD" w14:textId="77777777" w:rsidR="002302B5" w:rsidRPr="009D60C2" w:rsidRDefault="002302B5" w:rsidP="002302B5">
      <w:pPr>
        <w:spacing w:after="0" w:line="276" w:lineRule="auto"/>
        <w:jc w:val="both"/>
        <w:rPr>
          <w:rFonts w:cs="Arial"/>
          <w:lang w:val="fr-FR"/>
        </w:rPr>
      </w:pPr>
    </w:p>
    <w:p w14:paraId="35FE3F36" w14:textId="161BE4F3" w:rsidR="0069626B" w:rsidRPr="009D60C2" w:rsidRDefault="0069626B" w:rsidP="002302B5">
      <w:pPr>
        <w:spacing w:after="0" w:line="276" w:lineRule="auto"/>
        <w:jc w:val="both"/>
        <w:rPr>
          <w:rFonts w:cs="Arial"/>
          <w:lang w:val="fr-FR"/>
        </w:rPr>
      </w:pPr>
      <w:r w:rsidRPr="009D60C2">
        <w:rPr>
          <w:rFonts w:cs="Arial"/>
          <w:lang w:val="fr-FR"/>
        </w:rPr>
        <w:t>Les intérêts moratoires et l’indemnité forfaitaire pour frais de recouvrement visés à l'alinéa ci-dessus sont</w:t>
      </w:r>
      <w:r w:rsidRPr="009D60C2">
        <w:rPr>
          <w:rFonts w:cs="Arial"/>
          <w:szCs w:val="20"/>
          <w:lang w:val="fr-FR"/>
        </w:rPr>
        <w:t xml:space="preserve"> payés dans un délai de quarante-cinq (45) jours suivant la mise en paiement du principal.</w:t>
      </w:r>
    </w:p>
    <w:p w14:paraId="4BF6C58F" w14:textId="77777777" w:rsidR="001E4156" w:rsidRPr="009D60C2" w:rsidRDefault="001E4156" w:rsidP="007F62AA">
      <w:pPr>
        <w:spacing w:line="276" w:lineRule="auto"/>
        <w:jc w:val="both"/>
        <w:rPr>
          <w:rFonts w:cs="Arial"/>
          <w:lang w:val="fr-FR"/>
        </w:rPr>
      </w:pPr>
    </w:p>
    <w:p w14:paraId="75CBD188" w14:textId="04599DBA" w:rsidR="0069626B" w:rsidRPr="009D60C2" w:rsidRDefault="0069626B" w:rsidP="001E4156">
      <w:pPr>
        <w:spacing w:after="0" w:line="276" w:lineRule="auto"/>
        <w:jc w:val="both"/>
        <w:rPr>
          <w:rFonts w:cs="Arial"/>
          <w:lang w:val="fr-FR"/>
        </w:rPr>
      </w:pPr>
      <w:r w:rsidRPr="009D60C2">
        <w:rPr>
          <w:rFonts w:cs="Arial"/>
          <w:lang w:val="fr-FR"/>
        </w:rPr>
        <w:t xml:space="preserve">Si </w:t>
      </w:r>
      <w:r w:rsidR="001E4156" w:rsidRPr="009D60C2">
        <w:rPr>
          <w:rFonts w:cs="Arial"/>
          <w:lang w:val="fr-FR"/>
        </w:rPr>
        <w:t>IFPEN</w:t>
      </w:r>
      <w:r w:rsidRPr="009D60C2">
        <w:rPr>
          <w:rFonts w:cs="Arial"/>
          <w:lang w:val="fr-FR"/>
        </w:rPr>
        <w:t xml:space="preserve"> conteste tout ou partie d'une facture, </w:t>
      </w:r>
      <w:r w:rsidR="001E4156" w:rsidRPr="009D60C2">
        <w:rPr>
          <w:rFonts w:cs="Arial"/>
          <w:lang w:val="fr-FR"/>
        </w:rPr>
        <w:t>IFPEN</w:t>
      </w:r>
      <w:r w:rsidRPr="009D60C2">
        <w:rPr>
          <w:rFonts w:cs="Arial"/>
          <w:lang w:val="fr-FR"/>
        </w:rPr>
        <w:t xml:space="preserve"> retourne cette facture au </w:t>
      </w:r>
      <w:r w:rsidR="005A0E98">
        <w:rPr>
          <w:rFonts w:cs="Arial"/>
          <w:lang w:val="fr-FR"/>
        </w:rPr>
        <w:t>Titulaire</w:t>
      </w:r>
      <w:r w:rsidRPr="009D60C2">
        <w:rPr>
          <w:rFonts w:cs="Arial"/>
          <w:lang w:val="fr-FR"/>
        </w:rPr>
        <w:t xml:space="preserve"> en donnant par écrit les raisons de son désaccord. Le </w:t>
      </w:r>
      <w:r w:rsidR="005A0E98">
        <w:rPr>
          <w:rFonts w:cs="Arial"/>
          <w:lang w:val="fr-FR"/>
        </w:rPr>
        <w:t>Titulaire</w:t>
      </w:r>
      <w:r w:rsidRPr="009D60C2">
        <w:rPr>
          <w:rFonts w:cs="Arial"/>
          <w:lang w:val="fr-FR"/>
        </w:rPr>
        <w:t xml:space="preserve"> peut alors :</w:t>
      </w:r>
    </w:p>
    <w:p w14:paraId="27324339" w14:textId="77777777" w:rsidR="0069626B" w:rsidRPr="009D60C2" w:rsidRDefault="0069626B" w:rsidP="00733591">
      <w:pPr>
        <w:numPr>
          <w:ilvl w:val="0"/>
          <w:numId w:val="21"/>
        </w:numPr>
        <w:spacing w:after="0" w:line="276" w:lineRule="auto"/>
        <w:jc w:val="both"/>
        <w:rPr>
          <w:rFonts w:cs="Arial"/>
          <w:lang w:val="fr-FR"/>
        </w:rPr>
      </w:pPr>
      <w:proofErr w:type="gramStart"/>
      <w:r w:rsidRPr="009D60C2">
        <w:rPr>
          <w:rFonts w:cs="Arial"/>
          <w:lang w:val="fr-FR"/>
        </w:rPr>
        <w:t>soit</w:t>
      </w:r>
      <w:proofErr w:type="gramEnd"/>
      <w:r w:rsidRPr="009D60C2">
        <w:rPr>
          <w:rFonts w:cs="Arial"/>
          <w:lang w:val="fr-FR"/>
        </w:rPr>
        <w:t xml:space="preserve"> redéposer sur Chorus Pro, la facture rectifiée à la satisfaction d'IFPEN,</w:t>
      </w:r>
    </w:p>
    <w:p w14:paraId="78F571D8" w14:textId="25E34A62" w:rsidR="0069626B" w:rsidRPr="009D60C2" w:rsidRDefault="0069626B" w:rsidP="00733591">
      <w:pPr>
        <w:numPr>
          <w:ilvl w:val="0"/>
          <w:numId w:val="21"/>
        </w:numPr>
        <w:spacing w:after="0" w:line="276" w:lineRule="auto"/>
        <w:jc w:val="both"/>
        <w:rPr>
          <w:rFonts w:cs="Arial"/>
          <w:lang w:val="fr-FR"/>
        </w:rPr>
      </w:pPr>
      <w:proofErr w:type="gramStart"/>
      <w:r w:rsidRPr="009D60C2">
        <w:rPr>
          <w:rFonts w:cs="Arial"/>
          <w:lang w:val="fr-FR"/>
        </w:rPr>
        <w:t>soit</w:t>
      </w:r>
      <w:proofErr w:type="gramEnd"/>
      <w:r w:rsidRPr="009D60C2">
        <w:rPr>
          <w:rFonts w:cs="Arial"/>
          <w:lang w:val="fr-FR"/>
        </w:rPr>
        <w:t xml:space="preserve"> redéposer sur Chorus Pro, une facture correspondant à la partie non contestée, la facture pour la partie contestée étant déposée sur ledit portail, le cas échéant, après règlement du différend</w:t>
      </w:r>
      <w:r w:rsidR="001E4156" w:rsidRPr="009D60C2">
        <w:rPr>
          <w:rFonts w:cs="Arial"/>
          <w:lang w:val="fr-FR"/>
        </w:rPr>
        <w:t>.</w:t>
      </w:r>
    </w:p>
    <w:p w14:paraId="134B1668" w14:textId="77777777" w:rsidR="00C0654C" w:rsidRPr="00C0654C" w:rsidRDefault="00C0654C" w:rsidP="00C0654C">
      <w:pPr>
        <w:spacing w:after="0" w:line="276" w:lineRule="auto"/>
        <w:jc w:val="both"/>
        <w:rPr>
          <w:rFonts w:cs="Arial"/>
          <w:lang w:val="fr-FR"/>
        </w:rPr>
      </w:pPr>
    </w:p>
    <w:p w14:paraId="3353B040" w14:textId="559D4226" w:rsidR="0069626B" w:rsidRPr="00C0654C" w:rsidRDefault="0069626B" w:rsidP="00733591">
      <w:pPr>
        <w:pStyle w:val="Titre2"/>
        <w:numPr>
          <w:ilvl w:val="1"/>
          <w:numId w:val="15"/>
        </w:numPr>
        <w:spacing w:after="240" w:line="276" w:lineRule="auto"/>
        <w:rPr>
          <w:rFonts w:ascii="Arial" w:hAnsi="Arial" w:cs="Arial"/>
          <w:b/>
          <w:sz w:val="20"/>
          <w:szCs w:val="20"/>
        </w:rPr>
      </w:pPr>
      <w:bookmarkStart w:id="133" w:name="_Toc210152434"/>
      <w:r w:rsidRPr="00C0654C">
        <w:rPr>
          <w:rFonts w:ascii="Arial" w:hAnsi="Arial" w:cs="Arial"/>
          <w:b/>
          <w:sz w:val="20"/>
          <w:szCs w:val="20"/>
        </w:rPr>
        <w:lastRenderedPageBreak/>
        <w:t>Avances et acomptes</w:t>
      </w:r>
      <w:bookmarkEnd w:id="133"/>
      <w:r w:rsidRPr="00C0654C">
        <w:rPr>
          <w:rFonts w:ascii="Arial" w:hAnsi="Arial" w:cs="Arial"/>
          <w:b/>
          <w:sz w:val="20"/>
          <w:szCs w:val="20"/>
        </w:rPr>
        <w:t xml:space="preserve"> </w:t>
      </w:r>
    </w:p>
    <w:p w14:paraId="2904EAAC" w14:textId="77777777" w:rsidR="0069626B" w:rsidRPr="00C0654C" w:rsidRDefault="0069626B" w:rsidP="00733591">
      <w:pPr>
        <w:pStyle w:val="Paragraphedeliste"/>
        <w:numPr>
          <w:ilvl w:val="0"/>
          <w:numId w:val="10"/>
        </w:numPr>
        <w:spacing w:line="276" w:lineRule="auto"/>
        <w:rPr>
          <w:rFonts w:ascii="Arial" w:eastAsia="Times New Roman" w:hAnsi="Arial" w:cs="Arial"/>
          <w:sz w:val="20"/>
          <w:szCs w:val="22"/>
          <w:u w:val="single"/>
          <w:lang w:eastAsia="en-US"/>
        </w:rPr>
      </w:pPr>
      <w:r w:rsidRPr="00C0654C">
        <w:rPr>
          <w:rFonts w:ascii="Arial" w:eastAsia="Times New Roman" w:hAnsi="Arial" w:cs="Arial"/>
          <w:sz w:val="20"/>
          <w:szCs w:val="22"/>
          <w:u w:val="single"/>
          <w:lang w:eastAsia="en-US"/>
        </w:rPr>
        <w:t xml:space="preserve">Avances </w:t>
      </w:r>
    </w:p>
    <w:p w14:paraId="1D1237C3" w14:textId="4E45ED5E" w:rsidR="0069626B" w:rsidRPr="00C0654C" w:rsidRDefault="0069626B" w:rsidP="007F62AA">
      <w:pPr>
        <w:spacing w:line="276" w:lineRule="auto"/>
        <w:jc w:val="both"/>
        <w:rPr>
          <w:rFonts w:cs="Arial"/>
          <w:lang w:val="fr-FR"/>
        </w:rPr>
      </w:pPr>
      <w:r w:rsidRPr="00C0654C">
        <w:rPr>
          <w:rFonts w:cs="Arial"/>
          <w:lang w:val="fr-FR"/>
        </w:rPr>
        <w:t xml:space="preserve">En tant qu’établissement à caractère industriel et commercial, </w:t>
      </w:r>
      <w:r w:rsidR="007B7C0E" w:rsidRPr="00C0654C">
        <w:rPr>
          <w:rFonts w:cs="Arial"/>
          <w:lang w:val="fr-FR"/>
        </w:rPr>
        <w:t>l’Acheteur</w:t>
      </w:r>
      <w:r w:rsidRPr="00C0654C">
        <w:rPr>
          <w:rFonts w:cs="Arial"/>
          <w:lang w:val="fr-FR"/>
        </w:rPr>
        <w:t xml:space="preserve"> n’est pas soumis aux dispositions de l’articles R2191-4 du code de la commande publique, il n’est pas prévu d’y recourir à titre dérogatoire.</w:t>
      </w:r>
    </w:p>
    <w:p w14:paraId="025D936E" w14:textId="77777777" w:rsidR="0069626B" w:rsidRPr="00C0654C" w:rsidRDefault="0069626B" w:rsidP="00733591">
      <w:pPr>
        <w:pStyle w:val="Paragraphedeliste"/>
        <w:numPr>
          <w:ilvl w:val="0"/>
          <w:numId w:val="10"/>
        </w:numPr>
        <w:spacing w:line="276" w:lineRule="auto"/>
        <w:rPr>
          <w:rFonts w:ascii="Arial" w:eastAsia="Times New Roman" w:hAnsi="Arial" w:cs="Arial"/>
          <w:sz w:val="20"/>
          <w:szCs w:val="22"/>
          <w:u w:val="single"/>
          <w:lang w:eastAsia="en-US"/>
        </w:rPr>
      </w:pPr>
      <w:r w:rsidRPr="00C0654C">
        <w:rPr>
          <w:rFonts w:ascii="Arial" w:eastAsia="Times New Roman" w:hAnsi="Arial" w:cs="Arial"/>
          <w:sz w:val="20"/>
          <w:szCs w:val="22"/>
          <w:u w:val="single"/>
          <w:lang w:eastAsia="en-US"/>
        </w:rPr>
        <w:t xml:space="preserve">Acomptes </w:t>
      </w:r>
    </w:p>
    <w:p w14:paraId="6497BC0E" w14:textId="3348AA96" w:rsidR="0069626B" w:rsidRPr="00C0654C" w:rsidRDefault="0069626B" w:rsidP="007F62AA">
      <w:pPr>
        <w:spacing w:line="276" w:lineRule="auto"/>
        <w:jc w:val="both"/>
        <w:rPr>
          <w:rFonts w:cs="Arial"/>
          <w:lang w:val="fr-FR"/>
        </w:rPr>
      </w:pPr>
      <w:r w:rsidRPr="00C0654C">
        <w:rPr>
          <w:rFonts w:cs="Arial"/>
          <w:lang w:val="fr-FR"/>
        </w:rPr>
        <w:t>Compte-tenu des modalités de facturation mentionnées à l’article 1</w:t>
      </w:r>
      <w:r w:rsidR="00695BF1" w:rsidRPr="00C0654C">
        <w:rPr>
          <w:rFonts w:cs="Arial"/>
          <w:lang w:val="fr-FR"/>
        </w:rPr>
        <w:t>3</w:t>
      </w:r>
      <w:r w:rsidRPr="00C0654C">
        <w:rPr>
          <w:rFonts w:cs="Arial"/>
          <w:lang w:val="fr-FR"/>
        </w:rPr>
        <w:t xml:space="preserve">.1 du présent </w:t>
      </w:r>
      <w:r w:rsidR="0098725C">
        <w:rPr>
          <w:rFonts w:cs="Arial"/>
          <w:lang w:val="fr-FR"/>
        </w:rPr>
        <w:t>CCAP</w:t>
      </w:r>
      <w:r w:rsidRPr="00C0654C">
        <w:rPr>
          <w:rFonts w:cs="Arial"/>
          <w:lang w:val="fr-FR"/>
        </w:rPr>
        <w:t>, il n’est pas prévu d’acomptes.</w:t>
      </w:r>
    </w:p>
    <w:p w14:paraId="2C200889" w14:textId="77777777" w:rsidR="002E0F74" w:rsidRPr="00C0654C" w:rsidRDefault="002E0F74" w:rsidP="00633A04">
      <w:pPr>
        <w:spacing w:after="0" w:line="276" w:lineRule="auto"/>
        <w:jc w:val="both"/>
        <w:rPr>
          <w:rFonts w:cs="Arial"/>
          <w:lang w:val="fr-FR"/>
        </w:rPr>
      </w:pPr>
    </w:p>
    <w:p w14:paraId="749A7CA1" w14:textId="7FD5D93B" w:rsidR="0069626B" w:rsidRPr="00C0654C"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34" w:name="_Toc120115938"/>
      <w:bookmarkStart w:id="135" w:name="_Toc210152435"/>
      <w:r w:rsidRPr="00C0654C">
        <w:rPr>
          <w:rFonts w:ascii="Arial" w:hAnsi="Arial" w:cs="Arial"/>
          <w:b/>
          <w:u w:val="single"/>
        </w:rPr>
        <w:t>FORCE MAJEURE</w:t>
      </w:r>
      <w:bookmarkEnd w:id="134"/>
      <w:bookmarkEnd w:id="135"/>
    </w:p>
    <w:p w14:paraId="195DD280" w14:textId="77777777" w:rsidR="0069626B" w:rsidRPr="00C0654C" w:rsidRDefault="0069626B" w:rsidP="00AB4C10">
      <w:pPr>
        <w:spacing w:line="276" w:lineRule="auto"/>
        <w:jc w:val="both"/>
        <w:rPr>
          <w:rFonts w:cs="Arial"/>
          <w:lang w:val="fr-FR"/>
        </w:rPr>
      </w:pPr>
      <w:r w:rsidRPr="00C0654C">
        <w:rPr>
          <w:rFonts w:cs="Arial"/>
          <w:lang w:val="fr-FR"/>
        </w:rPr>
        <w:t xml:space="preserve">Aucune des Parties ne peut être tenue pour responsable du retard, de l'inexécution ou de tout autre manquement à ses obligations prévues au présent marché, dès lors que cette défaillance résulte d'un cas de Force Majeure au sens de la réglementation en vigueur. </w:t>
      </w:r>
    </w:p>
    <w:p w14:paraId="3F612768" w14:textId="37786C4A" w:rsidR="0069626B" w:rsidRPr="00C0654C" w:rsidRDefault="0069626B" w:rsidP="007F62AA">
      <w:pPr>
        <w:spacing w:line="276" w:lineRule="auto"/>
        <w:jc w:val="both"/>
        <w:rPr>
          <w:rFonts w:cs="Arial"/>
          <w:lang w:val="fr-FR"/>
        </w:rPr>
      </w:pPr>
      <w:r w:rsidRPr="00C0654C">
        <w:rPr>
          <w:rFonts w:cs="Arial"/>
          <w:lang w:val="fr-FR"/>
        </w:rPr>
        <w:t xml:space="preserve">Toutefois, les Parties entendent préciser que ne sont pas considérés comme des cas de Force Majeure les grèves ou mouvements sociaux du personnel du </w:t>
      </w:r>
      <w:r w:rsidR="005A0E98">
        <w:rPr>
          <w:rFonts w:cs="Arial"/>
          <w:lang w:val="fr-FR"/>
        </w:rPr>
        <w:t>Titulaire</w:t>
      </w:r>
      <w:r w:rsidRPr="00C0654C">
        <w:rPr>
          <w:rFonts w:cs="Arial"/>
          <w:lang w:val="fr-FR"/>
        </w:rPr>
        <w:t xml:space="preserve"> ou du personnel de ses sous-traitants.</w:t>
      </w:r>
    </w:p>
    <w:p w14:paraId="0D318F62" w14:textId="77777777" w:rsidR="0069626B" w:rsidRPr="00C0654C" w:rsidRDefault="0069626B" w:rsidP="00AB4C10">
      <w:pPr>
        <w:spacing w:line="276" w:lineRule="auto"/>
        <w:jc w:val="both"/>
        <w:rPr>
          <w:rFonts w:cs="Arial"/>
          <w:lang w:val="fr-FR"/>
        </w:rPr>
      </w:pPr>
      <w:r w:rsidRPr="00C0654C">
        <w:rPr>
          <w:rFonts w:cs="Arial"/>
          <w:lang w:val="fr-FR"/>
        </w:rPr>
        <w:t>La Partie invoquant un cas de Force Majeure doit en informer dans un délai maximum de cinq (5) jours ouvrés, dès sa survenance, l'autre Partie par tout moyen disponible et décrit les circonstances qui sont à l'origine du cas de Force Majeure.</w:t>
      </w:r>
    </w:p>
    <w:p w14:paraId="41566AD5" w14:textId="77777777" w:rsidR="0069626B" w:rsidRPr="00C0654C" w:rsidRDefault="0069626B" w:rsidP="00AB4C10">
      <w:pPr>
        <w:spacing w:line="276" w:lineRule="auto"/>
        <w:jc w:val="both"/>
        <w:rPr>
          <w:rFonts w:cs="Arial"/>
          <w:lang w:val="fr-FR"/>
        </w:rPr>
      </w:pPr>
      <w:r w:rsidRPr="00C0654C">
        <w:rPr>
          <w:rFonts w:cs="Arial"/>
          <w:lang w:val="fr-FR"/>
        </w:rPr>
        <w:t>En cas de Force Majeure, les obligations des Parties sont suspendues pendant toute la durée du cas de Force Majeure et reprennent à compter de la cessation de ce dernier.</w:t>
      </w:r>
    </w:p>
    <w:p w14:paraId="2B4D4B1E" w14:textId="05A1B67A" w:rsidR="0069626B" w:rsidRPr="00C0654C" w:rsidRDefault="0069626B" w:rsidP="00AB4C10">
      <w:pPr>
        <w:spacing w:line="276" w:lineRule="auto"/>
        <w:jc w:val="both"/>
        <w:rPr>
          <w:rFonts w:cs="Arial"/>
          <w:lang w:val="fr-FR"/>
        </w:rPr>
      </w:pPr>
      <w:r w:rsidRPr="00C0654C">
        <w:rPr>
          <w:rFonts w:cs="Arial"/>
          <w:lang w:val="fr-FR"/>
        </w:rPr>
        <w:t xml:space="preserve">En toute circonstance, le </w:t>
      </w:r>
      <w:r w:rsidR="005A0E98">
        <w:rPr>
          <w:rFonts w:cs="Arial"/>
          <w:lang w:val="fr-FR"/>
        </w:rPr>
        <w:t>Titulaire</w:t>
      </w:r>
      <w:r w:rsidRPr="00C0654C">
        <w:rPr>
          <w:rFonts w:cs="Arial"/>
          <w:lang w:val="fr-FR"/>
        </w:rPr>
        <w:t xml:space="preserve"> fait tous ses efforts pour réduire toute interruption due à un cas de Force Majeure. </w:t>
      </w:r>
    </w:p>
    <w:p w14:paraId="4F477A4A" w14:textId="77777777" w:rsidR="0069626B" w:rsidRPr="00C0654C" w:rsidRDefault="0069626B" w:rsidP="00AB4C10">
      <w:pPr>
        <w:spacing w:line="276" w:lineRule="auto"/>
        <w:jc w:val="both"/>
        <w:rPr>
          <w:rFonts w:cs="Arial"/>
          <w:lang w:val="fr-FR"/>
        </w:rPr>
      </w:pPr>
      <w:r w:rsidRPr="00C0654C">
        <w:rPr>
          <w:rFonts w:cs="Arial"/>
          <w:lang w:val="fr-FR"/>
        </w:rPr>
        <w:t>Lorsque le cas de force majeure cesse, le marché reprend son exécution normale.</w:t>
      </w:r>
    </w:p>
    <w:p w14:paraId="042B5229" w14:textId="25415899" w:rsidR="0069626B" w:rsidRPr="00C0654C" w:rsidRDefault="0069626B" w:rsidP="00AB4C10">
      <w:pPr>
        <w:spacing w:line="276" w:lineRule="auto"/>
        <w:jc w:val="both"/>
        <w:rPr>
          <w:rFonts w:cs="Arial"/>
          <w:lang w:val="fr-FR"/>
        </w:rPr>
      </w:pPr>
      <w:r w:rsidRPr="00C0654C">
        <w:rPr>
          <w:rFonts w:cs="Arial"/>
          <w:lang w:val="fr-FR"/>
        </w:rPr>
        <w:t xml:space="preserve">En cas de suspension du marché pour survenance d'un cas de force majeure, au-delà d’une durée de vingt (20) Jours ouvrés, </w:t>
      </w:r>
      <w:r w:rsidR="007B7C0E" w:rsidRPr="00C0654C">
        <w:rPr>
          <w:rFonts w:cs="Arial"/>
          <w:lang w:val="fr-FR"/>
        </w:rPr>
        <w:t>l’Acheteur</w:t>
      </w:r>
      <w:r w:rsidRPr="00C0654C">
        <w:rPr>
          <w:rFonts w:cs="Arial"/>
          <w:lang w:val="fr-FR"/>
        </w:rPr>
        <w:t xml:space="preserve"> est alors autorisé à faire appel à un autre prestataire afin de répondre à son besoin. Dans ce cas, aucune indemnité n’est due par </w:t>
      </w:r>
      <w:r w:rsidR="007B7C0E" w:rsidRPr="00C0654C">
        <w:rPr>
          <w:rFonts w:cs="Arial"/>
          <w:lang w:val="fr-FR"/>
        </w:rPr>
        <w:t>l’Acheteur</w:t>
      </w:r>
      <w:r w:rsidRPr="00C0654C">
        <w:rPr>
          <w:rFonts w:cs="Arial"/>
          <w:lang w:val="fr-FR"/>
        </w:rPr>
        <w:t xml:space="preserve"> au </w:t>
      </w:r>
      <w:r w:rsidR="005A0E98">
        <w:rPr>
          <w:rFonts w:cs="Arial"/>
          <w:lang w:val="fr-FR"/>
        </w:rPr>
        <w:t>Titulaire</w:t>
      </w:r>
      <w:r w:rsidRPr="00C0654C">
        <w:rPr>
          <w:rFonts w:cs="Arial"/>
          <w:lang w:val="fr-FR"/>
        </w:rPr>
        <w:t>.</w:t>
      </w:r>
    </w:p>
    <w:p w14:paraId="0CFBAA3E" w14:textId="77777777" w:rsidR="0069626B" w:rsidRPr="00C0654C" w:rsidRDefault="0069626B" w:rsidP="007F62AA">
      <w:pPr>
        <w:spacing w:line="276" w:lineRule="auto"/>
        <w:jc w:val="both"/>
        <w:rPr>
          <w:rFonts w:cs="Arial"/>
          <w:szCs w:val="20"/>
          <w:lang w:val="fr-FR"/>
        </w:rPr>
      </w:pPr>
    </w:p>
    <w:p w14:paraId="2DBEBA9B" w14:textId="7FF11C54" w:rsidR="0069626B" w:rsidRPr="000C7608"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36" w:name="_Toc210152436"/>
      <w:r w:rsidRPr="000C7608">
        <w:rPr>
          <w:rFonts w:ascii="Arial" w:hAnsi="Arial" w:cs="Arial"/>
          <w:b/>
          <w:u w:val="single"/>
        </w:rPr>
        <w:t>PENALITES</w:t>
      </w:r>
      <w:bookmarkEnd w:id="136"/>
    </w:p>
    <w:p w14:paraId="0B469A1C" w14:textId="79DDE9AD" w:rsidR="00273DB4" w:rsidRPr="000C7608" w:rsidRDefault="00273DB4" w:rsidP="00733591">
      <w:pPr>
        <w:pStyle w:val="Titre2"/>
        <w:numPr>
          <w:ilvl w:val="1"/>
          <w:numId w:val="15"/>
        </w:numPr>
        <w:spacing w:after="240" w:line="276" w:lineRule="auto"/>
        <w:rPr>
          <w:rFonts w:cs="Arial"/>
          <w:b/>
          <w:szCs w:val="20"/>
        </w:rPr>
      </w:pPr>
      <w:bookmarkStart w:id="137" w:name="_Toc210152437"/>
      <w:r w:rsidRPr="000C7608">
        <w:rPr>
          <w:rFonts w:ascii="Arial" w:hAnsi="Arial" w:cs="Arial"/>
          <w:b/>
          <w:sz w:val="20"/>
          <w:szCs w:val="20"/>
        </w:rPr>
        <w:t>Principes généraux</w:t>
      </w:r>
      <w:bookmarkEnd w:id="137"/>
    </w:p>
    <w:p w14:paraId="508B84BF" w14:textId="32268845" w:rsidR="0069626B" w:rsidRPr="000C7608" w:rsidRDefault="0069626B" w:rsidP="007F62AA">
      <w:pPr>
        <w:spacing w:after="0" w:line="276" w:lineRule="auto"/>
        <w:jc w:val="both"/>
        <w:rPr>
          <w:rFonts w:cs="Arial"/>
          <w:szCs w:val="24"/>
          <w:lang w:val="fr-FR" w:eastAsia="fr-FR"/>
        </w:rPr>
      </w:pPr>
      <w:r w:rsidRPr="000C7608">
        <w:rPr>
          <w:rFonts w:cs="Arial"/>
          <w:szCs w:val="24"/>
          <w:lang w:val="fr-FR" w:eastAsia="fr-FR"/>
        </w:rPr>
        <w:t>Il est fait application de l’article 14 du CCAG-</w:t>
      </w:r>
      <w:r w:rsidR="003436A0" w:rsidRPr="000C7608">
        <w:rPr>
          <w:rFonts w:cs="Arial"/>
          <w:szCs w:val="24"/>
          <w:lang w:val="fr-FR" w:eastAsia="fr-FR"/>
        </w:rPr>
        <w:t>FCS</w:t>
      </w:r>
      <w:r w:rsidRPr="000C7608">
        <w:rPr>
          <w:rFonts w:cs="Arial"/>
          <w:szCs w:val="24"/>
          <w:lang w:val="fr-FR" w:eastAsia="fr-FR"/>
        </w:rPr>
        <w:t xml:space="preserve"> à l’exception de ce qui suit : </w:t>
      </w:r>
    </w:p>
    <w:p w14:paraId="13706D01" w14:textId="77777777" w:rsidR="0069626B" w:rsidRPr="000C7608" w:rsidRDefault="0069626B" w:rsidP="002302B5">
      <w:pPr>
        <w:spacing w:after="0" w:line="276" w:lineRule="auto"/>
        <w:ind w:left="720"/>
        <w:jc w:val="both"/>
        <w:rPr>
          <w:rFonts w:cs="Arial"/>
          <w:lang w:val="fr-FR"/>
        </w:rPr>
      </w:pPr>
    </w:p>
    <w:p w14:paraId="5B127C21" w14:textId="08A7534B" w:rsidR="0069626B" w:rsidRPr="000C7608" w:rsidRDefault="00951E8F">
      <w:pPr>
        <w:numPr>
          <w:ilvl w:val="0"/>
          <w:numId w:val="9"/>
        </w:numPr>
        <w:spacing w:after="0" w:line="276" w:lineRule="auto"/>
        <w:jc w:val="both"/>
        <w:rPr>
          <w:rFonts w:cs="Arial"/>
          <w:lang w:val="fr-FR"/>
        </w:rPr>
      </w:pPr>
      <w:r w:rsidRPr="000C7608">
        <w:rPr>
          <w:rFonts w:cs="Arial"/>
          <w:lang w:val="fr-FR"/>
        </w:rPr>
        <w:t>P</w:t>
      </w:r>
      <w:r w:rsidR="0069626B" w:rsidRPr="000C7608">
        <w:rPr>
          <w:rFonts w:cs="Arial"/>
          <w:lang w:val="fr-FR"/>
        </w:rPr>
        <w:t>ar dérogation à l’article 14 du CCAG-</w:t>
      </w:r>
      <w:r w:rsidR="003436A0" w:rsidRPr="000C7608">
        <w:rPr>
          <w:rFonts w:cs="Arial"/>
          <w:lang w:val="fr-FR"/>
        </w:rPr>
        <w:t>FCS</w:t>
      </w:r>
      <w:r w:rsidR="0069626B" w:rsidRPr="000C7608">
        <w:rPr>
          <w:rFonts w:cs="Arial"/>
          <w:lang w:val="fr-FR"/>
        </w:rPr>
        <w:t xml:space="preserve"> susvisé, les pénalités décrites ci-dessous peuvent être cumulatives et sont exigibles dès le premier Euro.</w:t>
      </w:r>
    </w:p>
    <w:p w14:paraId="6F30E3BD" w14:textId="3622C5EC" w:rsidR="0069626B" w:rsidRPr="000C7608" w:rsidRDefault="0069626B">
      <w:pPr>
        <w:numPr>
          <w:ilvl w:val="0"/>
          <w:numId w:val="9"/>
        </w:numPr>
        <w:spacing w:after="0" w:line="276" w:lineRule="auto"/>
        <w:jc w:val="both"/>
        <w:rPr>
          <w:rFonts w:cs="Arial"/>
          <w:lang w:val="fr-FR"/>
        </w:rPr>
      </w:pPr>
      <w:r w:rsidRPr="000C7608">
        <w:rPr>
          <w:rFonts w:cs="Arial"/>
          <w:lang w:val="fr-FR"/>
        </w:rPr>
        <w:t xml:space="preserve">Par dérogation à l’article 14.1.2, les pénalités </w:t>
      </w:r>
      <w:r w:rsidR="00514BD1" w:rsidRPr="000C7608">
        <w:rPr>
          <w:rFonts w:cs="Arial"/>
          <w:lang w:val="fr-FR"/>
        </w:rPr>
        <w:t xml:space="preserve">listées ci-dessous </w:t>
      </w:r>
      <w:r w:rsidR="000C7608" w:rsidRPr="00356272">
        <w:rPr>
          <w:rFonts w:cs="Arial"/>
          <w:lang w:val="fr-FR"/>
        </w:rPr>
        <w:t xml:space="preserve">sont limitées à un maximum de 15% du </w:t>
      </w:r>
      <w:r w:rsidR="000C7608">
        <w:rPr>
          <w:rFonts w:cs="Arial"/>
          <w:lang w:val="fr-FR"/>
        </w:rPr>
        <w:t>montant des prestations réalisées sur le mois considéré</w:t>
      </w:r>
      <w:r w:rsidRPr="000C7608">
        <w:rPr>
          <w:rFonts w:cs="Arial"/>
          <w:lang w:val="fr-FR"/>
        </w:rPr>
        <w:t>.</w:t>
      </w:r>
    </w:p>
    <w:p w14:paraId="419DBD20" w14:textId="698E0AB4" w:rsidR="0069626B" w:rsidRPr="000C7608" w:rsidRDefault="00951E8F">
      <w:pPr>
        <w:numPr>
          <w:ilvl w:val="0"/>
          <w:numId w:val="9"/>
        </w:numPr>
        <w:spacing w:after="0" w:line="276" w:lineRule="auto"/>
        <w:jc w:val="both"/>
        <w:rPr>
          <w:rFonts w:cs="Arial"/>
          <w:lang w:val="fr-FR"/>
        </w:rPr>
      </w:pPr>
      <w:r w:rsidRPr="000C7608">
        <w:rPr>
          <w:rFonts w:cs="Arial"/>
          <w:lang w:val="fr-FR"/>
        </w:rPr>
        <w:lastRenderedPageBreak/>
        <w:t>P</w:t>
      </w:r>
      <w:r w:rsidR="0069626B" w:rsidRPr="000C7608">
        <w:rPr>
          <w:rFonts w:cs="Arial"/>
          <w:lang w:val="fr-FR"/>
        </w:rPr>
        <w:t>ar dérogation aux dispositions de l’article 14.1.3 du CCAG</w:t>
      </w:r>
      <w:r w:rsidR="003436A0" w:rsidRPr="000C7608">
        <w:rPr>
          <w:rFonts w:cs="Arial"/>
          <w:lang w:val="fr-FR"/>
        </w:rPr>
        <w:t>-FCS</w:t>
      </w:r>
      <w:r w:rsidR="0069626B" w:rsidRPr="000C7608">
        <w:rPr>
          <w:rFonts w:cs="Arial"/>
          <w:lang w:val="fr-FR"/>
        </w:rPr>
        <w:t xml:space="preserve">, le </w:t>
      </w:r>
      <w:r w:rsidR="005A0E98">
        <w:rPr>
          <w:rFonts w:cs="Arial"/>
          <w:lang w:val="fr-FR"/>
        </w:rPr>
        <w:t>Titulaire</w:t>
      </w:r>
      <w:r w:rsidR="0069626B" w:rsidRPr="000C7608">
        <w:rPr>
          <w:rFonts w:cs="Arial"/>
          <w:lang w:val="fr-FR"/>
        </w:rPr>
        <w:t xml:space="preserve"> n’est pas exonéré des pénalités inférieures à 1000 € calculées au présent article.</w:t>
      </w:r>
    </w:p>
    <w:p w14:paraId="5B6D4B04" w14:textId="77777777" w:rsidR="0069626B" w:rsidRPr="000C7608" w:rsidRDefault="0069626B" w:rsidP="007F62AA">
      <w:pPr>
        <w:spacing w:after="0" w:line="276" w:lineRule="auto"/>
        <w:jc w:val="both"/>
        <w:rPr>
          <w:rFonts w:cs="Arial"/>
          <w:szCs w:val="20"/>
          <w:lang w:val="fr-FR" w:eastAsia="fr-FR"/>
        </w:rPr>
      </w:pPr>
    </w:p>
    <w:p w14:paraId="0AE3C2DB" w14:textId="17035BE2" w:rsidR="0069626B" w:rsidRPr="000C7608" w:rsidRDefault="0069626B" w:rsidP="007F62AA">
      <w:pPr>
        <w:spacing w:after="0" w:line="276" w:lineRule="auto"/>
        <w:jc w:val="both"/>
        <w:rPr>
          <w:rFonts w:cs="Arial"/>
          <w:szCs w:val="24"/>
          <w:lang w:val="fr-FR" w:eastAsia="fr-FR"/>
        </w:rPr>
      </w:pPr>
      <w:r w:rsidRPr="000C7608">
        <w:rPr>
          <w:rFonts w:cs="Arial"/>
          <w:szCs w:val="24"/>
          <w:lang w:val="fr-FR" w:eastAsia="fr-FR"/>
        </w:rPr>
        <w:t xml:space="preserve">Il est expressément convenu que les pénalités prévues au présent </w:t>
      </w:r>
      <w:r w:rsidR="0098725C">
        <w:rPr>
          <w:rFonts w:cs="Arial"/>
          <w:szCs w:val="24"/>
          <w:lang w:val="fr-FR" w:eastAsia="fr-FR"/>
        </w:rPr>
        <w:t>CCAP</w:t>
      </w:r>
      <w:r w:rsidRPr="000C7608">
        <w:rPr>
          <w:rFonts w:cs="Arial"/>
          <w:szCs w:val="24"/>
          <w:lang w:val="fr-FR" w:eastAsia="fr-FR"/>
        </w:rPr>
        <w:t xml:space="preserve"> ont uniquement un caractère moratoire et s’entendent hors taxe. Le </w:t>
      </w:r>
      <w:r w:rsidR="005A0E98">
        <w:rPr>
          <w:rFonts w:cs="Arial"/>
          <w:szCs w:val="24"/>
          <w:lang w:val="fr-FR" w:eastAsia="fr-FR"/>
        </w:rPr>
        <w:t>Titulaire</w:t>
      </w:r>
      <w:r w:rsidRPr="000C7608">
        <w:rPr>
          <w:rFonts w:cs="Arial"/>
          <w:szCs w:val="24"/>
          <w:lang w:val="fr-FR" w:eastAsia="fr-FR"/>
        </w:rPr>
        <w:t xml:space="preserve"> reste donc intégralement redevable de la prestation dans les délais impartis et ne saurait se considérer comme libéré de son obligation du fait du paiement de ladite pénalité.</w:t>
      </w:r>
    </w:p>
    <w:p w14:paraId="3F48570B" w14:textId="77777777" w:rsidR="00633A04" w:rsidRPr="000C7608" w:rsidRDefault="00633A04" w:rsidP="007F62AA">
      <w:pPr>
        <w:spacing w:after="0" w:line="276" w:lineRule="auto"/>
        <w:jc w:val="both"/>
        <w:rPr>
          <w:rFonts w:cs="Arial"/>
          <w:szCs w:val="24"/>
          <w:lang w:val="fr-FR" w:eastAsia="fr-FR"/>
        </w:rPr>
      </w:pPr>
    </w:p>
    <w:p w14:paraId="112DA90C" w14:textId="770C973D" w:rsidR="00450C80" w:rsidRPr="000C7608" w:rsidRDefault="00450C80" w:rsidP="00733591">
      <w:pPr>
        <w:pStyle w:val="Titre2"/>
        <w:numPr>
          <w:ilvl w:val="1"/>
          <w:numId w:val="15"/>
        </w:numPr>
        <w:spacing w:after="240" w:line="276" w:lineRule="auto"/>
        <w:rPr>
          <w:rFonts w:ascii="Arial" w:hAnsi="Arial" w:cs="Arial"/>
          <w:b/>
          <w:sz w:val="20"/>
          <w:szCs w:val="20"/>
        </w:rPr>
      </w:pPr>
      <w:bookmarkStart w:id="138" w:name="_Toc210152438"/>
      <w:r w:rsidRPr="000C7608">
        <w:rPr>
          <w:rFonts w:ascii="Arial" w:hAnsi="Arial" w:cs="Arial"/>
          <w:b/>
          <w:sz w:val="20"/>
          <w:szCs w:val="20"/>
        </w:rPr>
        <w:t xml:space="preserve">Tableau des </w:t>
      </w:r>
      <w:r w:rsidR="002678EA" w:rsidRPr="000C7608">
        <w:rPr>
          <w:rFonts w:ascii="Arial" w:hAnsi="Arial" w:cs="Arial"/>
          <w:b/>
          <w:sz w:val="20"/>
          <w:szCs w:val="20"/>
        </w:rPr>
        <w:t>Pénalités</w:t>
      </w:r>
      <w:r w:rsidRPr="000C7608">
        <w:rPr>
          <w:rFonts w:ascii="Arial" w:hAnsi="Arial" w:cs="Arial"/>
          <w:b/>
          <w:sz w:val="20"/>
          <w:szCs w:val="20"/>
        </w:rPr>
        <w:t xml:space="preserve"> du marché</w:t>
      </w:r>
      <w:bookmarkEnd w:id="138"/>
    </w:p>
    <w:tbl>
      <w:tblPr>
        <w:tblStyle w:val="Grilledutableau"/>
        <w:tblW w:w="0" w:type="auto"/>
        <w:tblLook w:val="04A0" w:firstRow="1" w:lastRow="0" w:firstColumn="1" w:lastColumn="0" w:noHBand="0" w:noVBand="1"/>
      </w:tblPr>
      <w:tblGrid>
        <w:gridCol w:w="5240"/>
        <w:gridCol w:w="4156"/>
      </w:tblGrid>
      <w:tr w:rsidR="00450C80" w:rsidRPr="00AF3B79" w14:paraId="25290659" w14:textId="77777777" w:rsidTr="008C2BAD">
        <w:tc>
          <w:tcPr>
            <w:tcW w:w="5240" w:type="dxa"/>
            <w:shd w:val="clear" w:color="auto" w:fill="BFBFBF" w:themeFill="background1" w:themeFillShade="BF"/>
          </w:tcPr>
          <w:p w14:paraId="02CC42B6" w14:textId="043769D3" w:rsidR="00450C80" w:rsidRPr="000C7608" w:rsidRDefault="00450C80" w:rsidP="007F62AA">
            <w:pPr>
              <w:spacing w:after="0" w:line="276" w:lineRule="auto"/>
              <w:jc w:val="both"/>
              <w:rPr>
                <w:rFonts w:cs="Arial"/>
                <w:szCs w:val="24"/>
                <w:lang w:val="fr-FR"/>
              </w:rPr>
            </w:pPr>
            <w:r w:rsidRPr="000C7608">
              <w:rPr>
                <w:rFonts w:cs="Arial"/>
                <w:szCs w:val="24"/>
                <w:lang w:val="fr-FR"/>
              </w:rPr>
              <w:t>Motifs de pénalités</w:t>
            </w:r>
          </w:p>
        </w:tc>
        <w:tc>
          <w:tcPr>
            <w:tcW w:w="4156" w:type="dxa"/>
            <w:shd w:val="clear" w:color="auto" w:fill="BFBFBF" w:themeFill="background1" w:themeFillShade="BF"/>
          </w:tcPr>
          <w:p w14:paraId="7127F683" w14:textId="56185978" w:rsidR="00450C80" w:rsidRPr="000C7608" w:rsidRDefault="00450C80" w:rsidP="007F62AA">
            <w:pPr>
              <w:spacing w:after="0" w:line="276" w:lineRule="auto"/>
              <w:jc w:val="both"/>
              <w:rPr>
                <w:rFonts w:cs="Arial"/>
                <w:szCs w:val="24"/>
                <w:lang w:val="fr-FR"/>
              </w:rPr>
            </w:pPr>
            <w:r w:rsidRPr="000C7608">
              <w:rPr>
                <w:rFonts w:cs="Arial"/>
                <w:szCs w:val="24"/>
                <w:lang w:val="fr-FR"/>
              </w:rPr>
              <w:t>Pénalités</w:t>
            </w:r>
          </w:p>
        </w:tc>
      </w:tr>
      <w:tr w:rsidR="00450C80" w:rsidRPr="000C7608" w14:paraId="496974D2" w14:textId="77777777" w:rsidTr="008C2BAD">
        <w:tc>
          <w:tcPr>
            <w:tcW w:w="5240" w:type="dxa"/>
          </w:tcPr>
          <w:p w14:paraId="31E54E23" w14:textId="4528A926" w:rsidR="00450C80" w:rsidRPr="000C7608" w:rsidRDefault="00450C80" w:rsidP="007F62AA">
            <w:pPr>
              <w:spacing w:after="0" w:line="276" w:lineRule="auto"/>
              <w:jc w:val="both"/>
              <w:rPr>
                <w:rFonts w:cs="Arial"/>
                <w:szCs w:val="24"/>
                <w:lang w:val="fr-FR"/>
              </w:rPr>
            </w:pPr>
            <w:r w:rsidRPr="000C7608">
              <w:rPr>
                <w:rFonts w:cs="Arial"/>
                <w:szCs w:val="24"/>
                <w:lang w:val="fr-FR"/>
              </w:rPr>
              <w:t>Pénalités pour retard d</w:t>
            </w:r>
            <w:r w:rsidR="000C7608">
              <w:rPr>
                <w:rFonts w:cs="Arial"/>
                <w:szCs w:val="24"/>
                <w:lang w:val="fr-FR"/>
              </w:rPr>
              <w:t>ans la transmission d</w:t>
            </w:r>
            <w:r w:rsidRPr="000C7608">
              <w:rPr>
                <w:rFonts w:cs="Arial"/>
                <w:szCs w:val="24"/>
                <w:lang w:val="fr-FR"/>
              </w:rPr>
              <w:t xml:space="preserve">e tout document nécessaire à la bonne exécution </w:t>
            </w:r>
            <w:r w:rsidR="000C7608" w:rsidRPr="000C7608">
              <w:rPr>
                <w:rFonts w:cs="Arial"/>
                <w:szCs w:val="24"/>
                <w:lang w:val="fr-FR"/>
              </w:rPr>
              <w:t>du marché</w:t>
            </w:r>
            <w:r w:rsidR="000C7608">
              <w:rPr>
                <w:rFonts w:cs="Arial"/>
                <w:szCs w:val="24"/>
                <w:lang w:val="fr-FR"/>
              </w:rPr>
              <w:t>.</w:t>
            </w:r>
          </w:p>
        </w:tc>
        <w:tc>
          <w:tcPr>
            <w:tcW w:w="4156" w:type="dxa"/>
          </w:tcPr>
          <w:p w14:paraId="44F36B55" w14:textId="0C92BB37" w:rsidR="00450C80" w:rsidRPr="000C7608" w:rsidRDefault="00C92196" w:rsidP="007F62AA">
            <w:pPr>
              <w:spacing w:after="0" w:line="276" w:lineRule="auto"/>
              <w:jc w:val="both"/>
              <w:rPr>
                <w:rFonts w:cs="Arial"/>
                <w:szCs w:val="24"/>
                <w:lang w:val="fr-FR"/>
              </w:rPr>
            </w:pPr>
            <w:r w:rsidRPr="000C7608">
              <w:rPr>
                <w:rFonts w:cs="Arial"/>
                <w:szCs w:val="24"/>
                <w:lang w:val="fr-FR"/>
              </w:rPr>
              <w:t xml:space="preserve">100 € HT </w:t>
            </w:r>
            <w:r w:rsidR="000C7608" w:rsidRPr="000C7608">
              <w:rPr>
                <w:rFonts w:cs="Arial"/>
                <w:szCs w:val="24"/>
                <w:lang w:val="fr-FR"/>
              </w:rPr>
              <w:t>par document manquant</w:t>
            </w:r>
          </w:p>
        </w:tc>
      </w:tr>
      <w:tr w:rsidR="00AC04FC" w:rsidRPr="000C7608" w14:paraId="7690CA5E" w14:textId="77777777" w:rsidTr="008C2BAD">
        <w:tc>
          <w:tcPr>
            <w:tcW w:w="5240" w:type="dxa"/>
          </w:tcPr>
          <w:p w14:paraId="0225AFF8" w14:textId="24A2B82D" w:rsidR="00AC04FC" w:rsidRPr="000C7608" w:rsidRDefault="00AC04FC" w:rsidP="007F62AA">
            <w:pPr>
              <w:spacing w:after="0" w:line="276" w:lineRule="auto"/>
              <w:jc w:val="both"/>
              <w:rPr>
                <w:rFonts w:cs="Arial"/>
                <w:szCs w:val="24"/>
                <w:lang w:val="fr-FR"/>
              </w:rPr>
            </w:pPr>
            <w:r w:rsidRPr="000C7608">
              <w:rPr>
                <w:rFonts w:cs="Arial"/>
                <w:szCs w:val="24"/>
                <w:lang w:val="fr-FR"/>
              </w:rPr>
              <w:t>Pénalité pour non-déclaration de travailleurs détachés (non-production des documents ou transmission incomplète des documents exigibles).</w:t>
            </w:r>
          </w:p>
        </w:tc>
        <w:tc>
          <w:tcPr>
            <w:tcW w:w="4156" w:type="dxa"/>
          </w:tcPr>
          <w:p w14:paraId="7ADC7566" w14:textId="7424E52D" w:rsidR="00AC04FC" w:rsidRPr="000C7608" w:rsidRDefault="00AC04FC" w:rsidP="007F62AA">
            <w:pPr>
              <w:spacing w:after="0" w:line="276" w:lineRule="auto"/>
              <w:jc w:val="both"/>
              <w:rPr>
                <w:rFonts w:cs="Arial"/>
                <w:szCs w:val="24"/>
                <w:lang w:val="fr-FR"/>
              </w:rPr>
            </w:pPr>
            <w:r w:rsidRPr="000C7608">
              <w:rPr>
                <w:rFonts w:cs="Arial"/>
                <w:szCs w:val="24"/>
                <w:lang w:val="fr-FR"/>
              </w:rPr>
              <w:t>100 € HT par document manquant</w:t>
            </w:r>
          </w:p>
        </w:tc>
      </w:tr>
      <w:tr w:rsidR="000766D6" w:rsidRPr="00AF3B79" w14:paraId="284885D6" w14:textId="77777777" w:rsidTr="008C2BAD">
        <w:tc>
          <w:tcPr>
            <w:tcW w:w="5240" w:type="dxa"/>
          </w:tcPr>
          <w:p w14:paraId="6DB36711" w14:textId="266EB989" w:rsidR="000766D6" w:rsidRPr="000C7608" w:rsidRDefault="000766D6" w:rsidP="000766D6">
            <w:pPr>
              <w:spacing w:after="0" w:line="276" w:lineRule="auto"/>
              <w:jc w:val="both"/>
              <w:rPr>
                <w:rFonts w:cs="Arial"/>
                <w:szCs w:val="24"/>
                <w:lang w:val="fr-FR"/>
              </w:rPr>
            </w:pPr>
            <w:r w:rsidRPr="000C7608">
              <w:rPr>
                <w:rFonts w:cs="Arial"/>
                <w:szCs w:val="24"/>
                <w:lang w:val="fr-FR"/>
              </w:rPr>
              <w:t>Non-respect des modalités d’exercice de la sous-traitance prévues au marché et sous-traitance occulte*.</w:t>
            </w:r>
          </w:p>
        </w:tc>
        <w:tc>
          <w:tcPr>
            <w:tcW w:w="4156" w:type="dxa"/>
          </w:tcPr>
          <w:p w14:paraId="1685DBA8" w14:textId="725CC7E6" w:rsidR="000766D6" w:rsidRPr="000C7608" w:rsidRDefault="000766D6" w:rsidP="000766D6">
            <w:pPr>
              <w:spacing w:after="0" w:line="276" w:lineRule="auto"/>
              <w:jc w:val="both"/>
              <w:rPr>
                <w:rFonts w:cs="Arial"/>
                <w:szCs w:val="24"/>
                <w:lang w:val="fr-FR"/>
              </w:rPr>
            </w:pPr>
            <w:r w:rsidRPr="000C7608">
              <w:rPr>
                <w:rFonts w:cs="Arial"/>
                <w:szCs w:val="24"/>
                <w:lang w:val="fr-FR"/>
              </w:rPr>
              <w:t>200 € HT au forfait</w:t>
            </w:r>
          </w:p>
        </w:tc>
      </w:tr>
      <w:tr w:rsidR="00AC04FC" w:rsidRPr="007A65BD" w14:paraId="4E385477" w14:textId="77777777" w:rsidTr="008C2BAD">
        <w:tc>
          <w:tcPr>
            <w:tcW w:w="5240" w:type="dxa"/>
          </w:tcPr>
          <w:p w14:paraId="6CB6CB35" w14:textId="4678D207" w:rsidR="00AC04FC" w:rsidRPr="000C7608" w:rsidRDefault="00AC04FC" w:rsidP="00AC04FC">
            <w:pPr>
              <w:spacing w:after="0" w:line="276" w:lineRule="auto"/>
              <w:jc w:val="both"/>
              <w:rPr>
                <w:rFonts w:cs="Arial"/>
                <w:szCs w:val="24"/>
                <w:lang w:val="fr-FR"/>
              </w:rPr>
            </w:pPr>
            <w:r w:rsidRPr="000C7608">
              <w:rPr>
                <w:rFonts w:cs="Arial"/>
                <w:szCs w:val="24"/>
                <w:lang w:val="fr-FR"/>
              </w:rPr>
              <w:t>Pénalités en cas de faits avérés de travail dissimulé par dissimulation d'activité et travail dissimulé par dissimulation d'emploi salarié</w:t>
            </w:r>
            <w:r w:rsidR="000C7608">
              <w:rPr>
                <w:rFonts w:cs="Arial"/>
                <w:szCs w:val="24"/>
                <w:lang w:val="fr-FR"/>
              </w:rPr>
              <w:t>.</w:t>
            </w:r>
          </w:p>
        </w:tc>
        <w:tc>
          <w:tcPr>
            <w:tcW w:w="4156" w:type="dxa"/>
          </w:tcPr>
          <w:p w14:paraId="3B9E97F5" w14:textId="16C763D1" w:rsidR="00AC04FC" w:rsidRPr="000C7608" w:rsidRDefault="00AC04FC" w:rsidP="007F62AA">
            <w:pPr>
              <w:spacing w:after="0" w:line="276" w:lineRule="auto"/>
              <w:jc w:val="both"/>
              <w:rPr>
                <w:rFonts w:cs="Arial"/>
                <w:szCs w:val="24"/>
                <w:lang w:val="fr-FR"/>
              </w:rPr>
            </w:pPr>
            <w:r w:rsidRPr="000C7608">
              <w:rPr>
                <w:rFonts w:cs="Arial"/>
                <w:szCs w:val="24"/>
                <w:lang w:val="fr-FR"/>
              </w:rPr>
              <w:t>2500 € HT pénalité forfaitaire appliquée</w:t>
            </w:r>
            <w:r w:rsidRPr="000C7608">
              <w:rPr>
                <w:lang w:val="fr-FR"/>
              </w:rPr>
              <w:t xml:space="preserve"> par IFPEN </w:t>
            </w:r>
            <w:r w:rsidRPr="000C7608">
              <w:rPr>
                <w:rFonts w:cs="Arial"/>
                <w:szCs w:val="24"/>
                <w:lang w:val="fr-FR"/>
              </w:rPr>
              <w:t>indépendamment du montant des amendes encourues en application des articles L. 8224-1, L. 8224-2 et L. 8224-5 du Code du travail</w:t>
            </w:r>
          </w:p>
        </w:tc>
      </w:tr>
      <w:tr w:rsidR="000C7608" w:rsidRPr="007A65BD" w14:paraId="6A5FCA4B" w14:textId="77777777" w:rsidTr="008C2BAD">
        <w:tc>
          <w:tcPr>
            <w:tcW w:w="5240" w:type="dxa"/>
          </w:tcPr>
          <w:p w14:paraId="4E2F3BD6" w14:textId="5917ED0B" w:rsidR="000C7608" w:rsidRPr="000C7608" w:rsidRDefault="000C7608" w:rsidP="000C7608">
            <w:pPr>
              <w:spacing w:after="0" w:line="276" w:lineRule="auto"/>
              <w:jc w:val="both"/>
              <w:rPr>
                <w:rFonts w:cs="Arial"/>
                <w:szCs w:val="24"/>
                <w:lang w:val="fr-FR"/>
              </w:rPr>
            </w:pPr>
            <w:r w:rsidRPr="009F0265">
              <w:rPr>
                <w:rFonts w:cs="Arial"/>
                <w:szCs w:val="24"/>
                <w:lang w:val="fr-FR"/>
              </w:rPr>
              <w:t xml:space="preserve">Rupture de la continuité de service </w:t>
            </w:r>
            <w:r>
              <w:rPr>
                <w:rFonts w:cs="Arial"/>
                <w:szCs w:val="24"/>
                <w:lang w:val="fr-FR"/>
              </w:rPr>
              <w:t>social</w:t>
            </w:r>
            <w:r w:rsidRPr="009F0265">
              <w:rPr>
                <w:rFonts w:cs="Arial"/>
                <w:szCs w:val="24"/>
                <w:lang w:val="fr-FR"/>
              </w:rPr>
              <w:t>.</w:t>
            </w:r>
          </w:p>
        </w:tc>
        <w:tc>
          <w:tcPr>
            <w:tcW w:w="4156" w:type="dxa"/>
          </w:tcPr>
          <w:p w14:paraId="05174FDF" w14:textId="22E883C5" w:rsidR="000C7608" w:rsidRPr="000C7608" w:rsidRDefault="000C7608" w:rsidP="000C7608">
            <w:pPr>
              <w:spacing w:after="0" w:line="276" w:lineRule="auto"/>
              <w:jc w:val="both"/>
              <w:rPr>
                <w:rFonts w:cs="Arial"/>
                <w:szCs w:val="24"/>
                <w:lang w:val="fr-FR"/>
              </w:rPr>
            </w:pPr>
            <w:r>
              <w:rPr>
                <w:rFonts w:cs="Arial"/>
                <w:szCs w:val="24"/>
                <w:lang w:val="fr-FR"/>
              </w:rPr>
              <w:t>20</w:t>
            </w:r>
            <w:r w:rsidRPr="009F0265">
              <w:rPr>
                <w:rFonts w:cs="Arial"/>
                <w:szCs w:val="24"/>
                <w:lang w:val="fr-FR"/>
              </w:rPr>
              <w:t xml:space="preserve">0 € HT par </w:t>
            </w:r>
            <w:r>
              <w:rPr>
                <w:rFonts w:cs="Arial"/>
                <w:szCs w:val="24"/>
                <w:lang w:val="fr-FR"/>
              </w:rPr>
              <w:t>jour</w:t>
            </w:r>
            <w:r w:rsidRPr="009F0265">
              <w:rPr>
                <w:rFonts w:cs="Arial"/>
                <w:szCs w:val="24"/>
                <w:lang w:val="fr-FR"/>
              </w:rPr>
              <w:t xml:space="preserve"> de rupture de service</w:t>
            </w:r>
            <w:r>
              <w:rPr>
                <w:rFonts w:cs="Arial"/>
                <w:szCs w:val="24"/>
                <w:lang w:val="fr-FR"/>
              </w:rPr>
              <w:t xml:space="preserve"> observé à partir du </w:t>
            </w:r>
            <w:r w:rsidRPr="000C7608">
              <w:rPr>
                <w:rFonts w:cstheme="minorHAnsi"/>
                <w:lang w:val="fr-FR"/>
              </w:rPr>
              <w:t>calendrier prévisionnel annuel des permanences à effectuer</w:t>
            </w:r>
          </w:p>
        </w:tc>
      </w:tr>
      <w:tr w:rsidR="000C7608" w:rsidRPr="007A65BD" w14:paraId="63DFE7D7" w14:textId="77777777" w:rsidTr="008C2BAD">
        <w:tc>
          <w:tcPr>
            <w:tcW w:w="5240" w:type="dxa"/>
          </w:tcPr>
          <w:p w14:paraId="5DCE039E" w14:textId="52695013" w:rsidR="000C7608" w:rsidRPr="000C7608" w:rsidRDefault="000C7608" w:rsidP="000C7608">
            <w:pPr>
              <w:spacing w:after="0" w:line="276" w:lineRule="auto"/>
              <w:jc w:val="both"/>
              <w:rPr>
                <w:rFonts w:cs="Arial"/>
                <w:szCs w:val="24"/>
                <w:lang w:val="fr-FR"/>
              </w:rPr>
            </w:pPr>
            <w:r w:rsidRPr="00356272">
              <w:rPr>
                <w:rFonts w:cs="Arial"/>
                <w:szCs w:val="24"/>
                <w:lang w:val="fr-FR"/>
              </w:rPr>
              <w:t xml:space="preserve">L'absence du ou des représentant(s) du </w:t>
            </w:r>
            <w:r w:rsidR="005A0E98">
              <w:rPr>
                <w:rFonts w:cs="Arial"/>
                <w:szCs w:val="24"/>
                <w:lang w:val="fr-FR"/>
              </w:rPr>
              <w:t>Titulaire</w:t>
            </w:r>
            <w:r w:rsidRPr="00356272">
              <w:rPr>
                <w:rFonts w:cs="Arial"/>
                <w:szCs w:val="24"/>
                <w:lang w:val="fr-FR"/>
              </w:rPr>
              <w:t xml:space="preserve"> aux réunions programmées. Est considéré comme absent le </w:t>
            </w:r>
            <w:r w:rsidR="005A0E98">
              <w:rPr>
                <w:rFonts w:cs="Arial"/>
                <w:szCs w:val="24"/>
                <w:lang w:val="fr-FR"/>
              </w:rPr>
              <w:t>Titulaire</w:t>
            </w:r>
            <w:r w:rsidRPr="00356272">
              <w:rPr>
                <w:rFonts w:cs="Arial"/>
                <w:szCs w:val="24"/>
                <w:lang w:val="fr-FR"/>
              </w:rPr>
              <w:t xml:space="preserve"> représenté par une personne incompétente ou insuffisamment au fait du marché.</w:t>
            </w:r>
          </w:p>
        </w:tc>
        <w:tc>
          <w:tcPr>
            <w:tcW w:w="4156" w:type="dxa"/>
          </w:tcPr>
          <w:p w14:paraId="436DBC5C" w14:textId="2A7FA25C" w:rsidR="000C7608" w:rsidRPr="000C7608" w:rsidRDefault="000C7608" w:rsidP="000C7608">
            <w:pPr>
              <w:spacing w:after="0" w:line="276" w:lineRule="auto"/>
              <w:jc w:val="both"/>
              <w:rPr>
                <w:rFonts w:cs="Arial"/>
                <w:szCs w:val="24"/>
                <w:lang w:val="fr-FR"/>
              </w:rPr>
            </w:pPr>
            <w:r w:rsidRPr="00356272">
              <w:rPr>
                <w:rFonts w:cs="Arial"/>
                <w:szCs w:val="24"/>
                <w:lang w:val="fr-FR"/>
              </w:rPr>
              <w:t>100 € HT par personne et par absence</w:t>
            </w:r>
          </w:p>
        </w:tc>
      </w:tr>
      <w:tr w:rsidR="00DC36CA" w:rsidRPr="007A65BD" w14:paraId="74E59F7F" w14:textId="77777777" w:rsidTr="008C2BAD">
        <w:tc>
          <w:tcPr>
            <w:tcW w:w="5240" w:type="dxa"/>
          </w:tcPr>
          <w:p w14:paraId="7B7C9BB2" w14:textId="51057AD0" w:rsidR="00DC36CA" w:rsidRPr="000C7608" w:rsidRDefault="00DC36CA" w:rsidP="00DC36CA">
            <w:pPr>
              <w:spacing w:after="0" w:line="276" w:lineRule="auto"/>
              <w:jc w:val="both"/>
              <w:rPr>
                <w:rFonts w:cs="Arial"/>
                <w:szCs w:val="24"/>
                <w:lang w:val="fr-FR"/>
              </w:rPr>
            </w:pPr>
            <w:r w:rsidRPr="000C7608">
              <w:rPr>
                <w:rFonts w:cs="Arial"/>
                <w:szCs w:val="24"/>
                <w:lang w:val="fr-FR"/>
              </w:rPr>
              <w:t>Qualité de service non conforme aux stipulations du marché.</w:t>
            </w:r>
          </w:p>
        </w:tc>
        <w:tc>
          <w:tcPr>
            <w:tcW w:w="4156" w:type="dxa"/>
          </w:tcPr>
          <w:p w14:paraId="766DFF3C" w14:textId="57EA59C0" w:rsidR="00DC36CA" w:rsidRPr="000C7608" w:rsidRDefault="00DC36CA" w:rsidP="007F62AA">
            <w:pPr>
              <w:spacing w:after="0" w:line="276" w:lineRule="auto"/>
              <w:jc w:val="both"/>
              <w:rPr>
                <w:rFonts w:cs="Arial"/>
                <w:szCs w:val="24"/>
                <w:lang w:val="fr-FR"/>
              </w:rPr>
            </w:pPr>
            <w:r w:rsidRPr="000C7608">
              <w:rPr>
                <w:rFonts w:cs="Arial"/>
                <w:szCs w:val="24"/>
                <w:lang w:val="fr-FR"/>
              </w:rPr>
              <w:t>100 € HT par constat de non-respect</w:t>
            </w:r>
          </w:p>
        </w:tc>
      </w:tr>
    </w:tbl>
    <w:p w14:paraId="631A12AF" w14:textId="77777777" w:rsidR="00450C80" w:rsidRPr="000C7608" w:rsidRDefault="00450C80" w:rsidP="007F62AA">
      <w:pPr>
        <w:spacing w:after="0" w:line="276" w:lineRule="auto"/>
        <w:jc w:val="both"/>
        <w:rPr>
          <w:rFonts w:cs="Arial"/>
          <w:szCs w:val="24"/>
          <w:lang w:val="fr-FR" w:eastAsia="fr-FR"/>
        </w:rPr>
      </w:pPr>
    </w:p>
    <w:p w14:paraId="251CB0BD" w14:textId="60B5E379" w:rsidR="0069626B" w:rsidRPr="000C7608" w:rsidRDefault="00AC04FC" w:rsidP="007F62AA">
      <w:pPr>
        <w:spacing w:after="0" w:line="276" w:lineRule="auto"/>
        <w:jc w:val="both"/>
        <w:rPr>
          <w:rFonts w:cs="Arial"/>
          <w:szCs w:val="24"/>
          <w:lang w:val="fr-FR" w:eastAsia="fr-FR"/>
        </w:rPr>
      </w:pPr>
      <w:r w:rsidRPr="000C7608">
        <w:rPr>
          <w:rFonts w:cs="Arial"/>
          <w:szCs w:val="24"/>
          <w:lang w:val="fr-FR" w:eastAsia="fr-FR"/>
        </w:rPr>
        <w:t>*sous-traitance occulte = l’intervention d’un opérateur économique agissant en qualité de sous-traitant sans avoir été préalablement accepté par l’Acheteur et sans l’agrément de ses conditions de paiement.</w:t>
      </w:r>
    </w:p>
    <w:p w14:paraId="7910B0F9" w14:textId="77777777" w:rsidR="0069626B" w:rsidRPr="000C7608" w:rsidRDefault="0069626B" w:rsidP="007F62AA">
      <w:pPr>
        <w:spacing w:after="0" w:line="276" w:lineRule="auto"/>
        <w:jc w:val="both"/>
        <w:rPr>
          <w:rFonts w:cs="Arial"/>
          <w:szCs w:val="24"/>
          <w:lang w:val="fr-FR" w:eastAsia="fr-FR"/>
        </w:rPr>
      </w:pPr>
    </w:p>
    <w:p w14:paraId="10623799" w14:textId="7E5CAA83" w:rsidR="0069626B" w:rsidRPr="000C7608" w:rsidRDefault="0069626B" w:rsidP="007F62AA">
      <w:pPr>
        <w:spacing w:after="0" w:line="276" w:lineRule="auto"/>
        <w:jc w:val="both"/>
        <w:rPr>
          <w:rFonts w:cs="Arial"/>
          <w:szCs w:val="24"/>
          <w:lang w:val="fr-FR" w:eastAsia="fr-FR"/>
        </w:rPr>
      </w:pPr>
      <w:r w:rsidRPr="000C7608">
        <w:rPr>
          <w:rFonts w:cs="Arial"/>
          <w:szCs w:val="24"/>
          <w:lang w:val="fr-FR" w:eastAsia="fr-FR"/>
        </w:rPr>
        <w:t xml:space="preserve">Les pénalités ne sont pas une compensation du préjudice né du défaut de respect des délais et/ou de la prestation à réaliser, mais une incitation pour le </w:t>
      </w:r>
      <w:r w:rsidR="005A0E98">
        <w:rPr>
          <w:rFonts w:cs="Arial"/>
          <w:szCs w:val="24"/>
          <w:lang w:val="fr-FR" w:eastAsia="fr-FR"/>
        </w:rPr>
        <w:t>Titulaire</w:t>
      </w:r>
      <w:r w:rsidRPr="000C7608">
        <w:rPr>
          <w:rFonts w:cs="Arial"/>
          <w:szCs w:val="24"/>
          <w:lang w:val="fr-FR" w:eastAsia="fr-FR"/>
        </w:rPr>
        <w:t xml:space="preserve"> à respecter ceux-ci. Les pénalités ont pour objectif de sanctionner un défaut de qualité de service du </w:t>
      </w:r>
      <w:r w:rsidR="005A0E98">
        <w:rPr>
          <w:rFonts w:cs="Arial"/>
          <w:szCs w:val="24"/>
          <w:lang w:val="fr-FR" w:eastAsia="fr-FR"/>
        </w:rPr>
        <w:t>Titulaire</w:t>
      </w:r>
      <w:r w:rsidRPr="000C7608">
        <w:rPr>
          <w:rFonts w:cs="Arial"/>
          <w:szCs w:val="24"/>
          <w:lang w:val="fr-FR" w:eastAsia="fr-FR"/>
        </w:rPr>
        <w:t xml:space="preserve">. En conséquence, nonobstant les pénalités, le </w:t>
      </w:r>
      <w:r w:rsidR="005A0E98">
        <w:rPr>
          <w:rFonts w:cs="Arial"/>
          <w:szCs w:val="24"/>
          <w:lang w:val="fr-FR" w:eastAsia="fr-FR"/>
        </w:rPr>
        <w:t>Titulaire</w:t>
      </w:r>
      <w:r w:rsidRPr="000C7608">
        <w:rPr>
          <w:rFonts w:cs="Arial"/>
          <w:szCs w:val="24"/>
          <w:lang w:val="fr-FR" w:eastAsia="fr-FR"/>
        </w:rPr>
        <w:t xml:space="preserve"> demeure entièrement responsable à l’égard </w:t>
      </w:r>
      <w:r w:rsidR="003436A0" w:rsidRPr="000C7608">
        <w:rPr>
          <w:rFonts w:cs="Arial"/>
          <w:szCs w:val="24"/>
          <w:lang w:val="fr-FR" w:eastAsia="fr-FR"/>
        </w:rPr>
        <w:t>de l’Acheteur</w:t>
      </w:r>
      <w:r w:rsidRPr="000C7608">
        <w:rPr>
          <w:rFonts w:cs="Arial"/>
          <w:szCs w:val="24"/>
          <w:lang w:val="fr-FR" w:eastAsia="fr-FR"/>
        </w:rPr>
        <w:t xml:space="preserve"> des conséquences du retard ou de la mauvaise réalisation lui étant imputables.</w:t>
      </w:r>
    </w:p>
    <w:p w14:paraId="22FB94DE" w14:textId="77777777" w:rsidR="0069626B" w:rsidRPr="000C7608" w:rsidRDefault="0069626B" w:rsidP="007F62AA">
      <w:pPr>
        <w:spacing w:after="0" w:line="276" w:lineRule="auto"/>
        <w:jc w:val="both"/>
        <w:rPr>
          <w:rFonts w:cs="Arial"/>
          <w:szCs w:val="24"/>
          <w:lang w:val="fr-FR" w:eastAsia="fr-FR"/>
        </w:rPr>
      </w:pPr>
    </w:p>
    <w:p w14:paraId="3FB691AB" w14:textId="31059B70" w:rsidR="003E1230" w:rsidRPr="000C7608" w:rsidRDefault="003E1230" w:rsidP="007F62AA">
      <w:pPr>
        <w:spacing w:after="0" w:line="276" w:lineRule="auto"/>
        <w:jc w:val="both"/>
        <w:rPr>
          <w:rFonts w:cs="Arial"/>
          <w:szCs w:val="24"/>
          <w:lang w:val="fr-FR" w:eastAsia="fr-FR"/>
        </w:rPr>
      </w:pPr>
      <w:r w:rsidRPr="000C7608">
        <w:rPr>
          <w:rFonts w:cs="Arial"/>
          <w:szCs w:val="24"/>
          <w:lang w:val="fr-FR" w:eastAsia="fr-FR"/>
        </w:rPr>
        <w:t xml:space="preserve">Lorsque l’acheteur envisage d’appliquer des pénalités, il invite, par écrit, le </w:t>
      </w:r>
      <w:r w:rsidR="005A0E98">
        <w:rPr>
          <w:rFonts w:cs="Arial"/>
          <w:szCs w:val="24"/>
          <w:lang w:val="fr-FR" w:eastAsia="fr-FR"/>
        </w:rPr>
        <w:t>Titulaire</w:t>
      </w:r>
      <w:r w:rsidRPr="000C7608">
        <w:rPr>
          <w:rFonts w:cs="Arial"/>
          <w:szCs w:val="24"/>
          <w:lang w:val="fr-FR" w:eastAsia="fr-FR"/>
        </w:rPr>
        <w:t xml:space="preserve"> à présenter ses observations. Cette invitation précise le montant des pénalités susceptibles d’être appliquées, le ou les manquements concernés, ainsi que le délai imparti au </w:t>
      </w:r>
      <w:r w:rsidR="005A0E98">
        <w:rPr>
          <w:rFonts w:cs="Arial"/>
          <w:szCs w:val="24"/>
          <w:lang w:val="fr-FR" w:eastAsia="fr-FR"/>
        </w:rPr>
        <w:t>Titulaire</w:t>
      </w:r>
      <w:r w:rsidRPr="000C7608">
        <w:rPr>
          <w:rFonts w:cs="Arial"/>
          <w:szCs w:val="24"/>
          <w:lang w:val="fr-FR" w:eastAsia="fr-FR"/>
        </w:rPr>
        <w:t xml:space="preserve"> pour présenter ses observations. A défaut </w:t>
      </w:r>
      <w:r w:rsidRPr="000C7608">
        <w:rPr>
          <w:rFonts w:cs="Arial"/>
          <w:szCs w:val="24"/>
          <w:lang w:val="fr-FR" w:eastAsia="fr-FR"/>
        </w:rPr>
        <w:lastRenderedPageBreak/>
        <w:t xml:space="preserve">de réponse du </w:t>
      </w:r>
      <w:r w:rsidR="005A0E98">
        <w:rPr>
          <w:rFonts w:cs="Arial"/>
          <w:szCs w:val="24"/>
          <w:lang w:val="fr-FR" w:eastAsia="fr-FR"/>
        </w:rPr>
        <w:t>Titulaire</w:t>
      </w:r>
      <w:r w:rsidRPr="000C7608">
        <w:rPr>
          <w:rFonts w:cs="Arial"/>
          <w:szCs w:val="24"/>
          <w:lang w:val="fr-FR" w:eastAsia="fr-FR"/>
        </w:rPr>
        <w:t xml:space="preserve"> dans ce délai, ou si l’acheteur considère que les observations formulées par le </w:t>
      </w:r>
      <w:r w:rsidR="005A0E98">
        <w:rPr>
          <w:rFonts w:cs="Arial"/>
          <w:szCs w:val="24"/>
          <w:lang w:val="fr-FR" w:eastAsia="fr-FR"/>
        </w:rPr>
        <w:t>Titulaire</w:t>
      </w:r>
      <w:r w:rsidRPr="000C7608">
        <w:rPr>
          <w:rFonts w:cs="Arial"/>
          <w:szCs w:val="24"/>
          <w:lang w:val="fr-FR" w:eastAsia="fr-FR"/>
        </w:rPr>
        <w:t xml:space="preserve"> ne permettent pas de démontrer que le manquement n’est pas imputable à celui-ci ou à ses sous-traitants, les pénalités s’appliquent.</w:t>
      </w:r>
    </w:p>
    <w:p w14:paraId="0A5753AC" w14:textId="77777777" w:rsidR="003E1230" w:rsidRPr="000C7608" w:rsidRDefault="003E1230" w:rsidP="007F62AA">
      <w:pPr>
        <w:spacing w:after="0" w:line="276" w:lineRule="auto"/>
        <w:jc w:val="both"/>
        <w:rPr>
          <w:rFonts w:cs="Arial"/>
          <w:szCs w:val="24"/>
          <w:lang w:val="fr-FR" w:eastAsia="fr-FR"/>
        </w:rPr>
      </w:pPr>
    </w:p>
    <w:p w14:paraId="16ABD331" w14:textId="0C5D0DFD" w:rsidR="000A3F6C" w:rsidRDefault="0069626B" w:rsidP="007F62AA">
      <w:pPr>
        <w:spacing w:after="0" w:line="276" w:lineRule="auto"/>
        <w:jc w:val="both"/>
        <w:rPr>
          <w:rFonts w:cs="Arial"/>
          <w:szCs w:val="24"/>
          <w:lang w:val="fr-FR" w:eastAsia="fr-FR"/>
        </w:rPr>
      </w:pPr>
      <w:r w:rsidRPr="000C7608">
        <w:rPr>
          <w:rFonts w:cs="Arial"/>
          <w:szCs w:val="24"/>
          <w:lang w:val="fr-FR" w:eastAsia="fr-FR"/>
        </w:rPr>
        <w:t xml:space="preserve">L’application des pénalités est sans préjudice de la faculté </w:t>
      </w:r>
      <w:r w:rsidR="003436A0" w:rsidRPr="000C7608">
        <w:rPr>
          <w:rFonts w:cs="Arial"/>
          <w:szCs w:val="24"/>
          <w:lang w:val="fr-FR" w:eastAsia="fr-FR"/>
        </w:rPr>
        <w:t>de l’Acheteur</w:t>
      </w:r>
      <w:r w:rsidRPr="000C7608">
        <w:rPr>
          <w:rFonts w:cs="Arial"/>
          <w:szCs w:val="24"/>
          <w:lang w:val="fr-FR" w:eastAsia="fr-FR"/>
        </w:rPr>
        <w:t xml:space="preserve"> de notifier la résiliation du marché public dans les conditions prévues au présent </w:t>
      </w:r>
      <w:r w:rsidR="0098725C">
        <w:rPr>
          <w:rFonts w:cs="Arial"/>
          <w:szCs w:val="24"/>
          <w:lang w:val="fr-FR" w:eastAsia="fr-FR"/>
        </w:rPr>
        <w:t>CCAP</w:t>
      </w:r>
      <w:r w:rsidRPr="000C7608">
        <w:rPr>
          <w:rFonts w:cs="Arial"/>
          <w:szCs w:val="24"/>
          <w:lang w:val="fr-FR" w:eastAsia="fr-FR"/>
        </w:rPr>
        <w:t xml:space="preserve">. En cas de retard ou de défaillances dans la prestation, le </w:t>
      </w:r>
      <w:r w:rsidR="005A0E98">
        <w:rPr>
          <w:rFonts w:cs="Arial"/>
          <w:szCs w:val="24"/>
          <w:lang w:val="fr-FR" w:eastAsia="fr-FR"/>
        </w:rPr>
        <w:t>Titulaire</w:t>
      </w:r>
      <w:r w:rsidRPr="000C7608">
        <w:rPr>
          <w:rFonts w:cs="Arial"/>
          <w:szCs w:val="24"/>
          <w:lang w:val="fr-FR" w:eastAsia="fr-FR"/>
        </w:rPr>
        <w:t xml:space="preserve"> encourt la résiliation du marché à ses torts et à ses frais dans les conditions </w:t>
      </w:r>
      <w:r w:rsidR="00DC36CA" w:rsidRPr="000C7608">
        <w:rPr>
          <w:rFonts w:cs="Arial"/>
          <w:szCs w:val="24"/>
          <w:lang w:val="fr-FR" w:eastAsia="fr-FR"/>
        </w:rPr>
        <w:t>au présent</w:t>
      </w:r>
      <w:r w:rsidRPr="000C7608">
        <w:rPr>
          <w:rFonts w:cs="Arial"/>
          <w:szCs w:val="24"/>
          <w:lang w:val="fr-FR" w:eastAsia="fr-FR"/>
        </w:rPr>
        <w:t xml:space="preserve"> </w:t>
      </w:r>
      <w:r w:rsidR="0098725C">
        <w:rPr>
          <w:rFonts w:cs="Arial"/>
          <w:szCs w:val="24"/>
          <w:lang w:val="fr-FR" w:eastAsia="fr-FR"/>
        </w:rPr>
        <w:t>CCAP</w:t>
      </w:r>
      <w:r w:rsidRPr="000C7608">
        <w:rPr>
          <w:rFonts w:cs="Arial"/>
          <w:szCs w:val="24"/>
          <w:lang w:val="fr-FR" w:eastAsia="fr-FR"/>
        </w:rPr>
        <w:t xml:space="preserve">. Dans cette hypothèse, l’intégralité des pénalités versées ou dues par le </w:t>
      </w:r>
      <w:r w:rsidR="005A0E98">
        <w:rPr>
          <w:rFonts w:cs="Arial"/>
          <w:szCs w:val="24"/>
          <w:lang w:val="fr-FR" w:eastAsia="fr-FR"/>
        </w:rPr>
        <w:t>Titulaire</w:t>
      </w:r>
      <w:r w:rsidRPr="000C7608">
        <w:rPr>
          <w:rFonts w:cs="Arial"/>
          <w:szCs w:val="24"/>
          <w:lang w:val="fr-FR" w:eastAsia="fr-FR"/>
        </w:rPr>
        <w:t xml:space="preserve"> reste définitivement acquise </w:t>
      </w:r>
      <w:r w:rsidR="003436A0" w:rsidRPr="000C7608">
        <w:rPr>
          <w:rFonts w:cs="Arial"/>
          <w:szCs w:val="24"/>
          <w:lang w:val="fr-FR" w:eastAsia="fr-FR"/>
        </w:rPr>
        <w:t>à l’Acheteur</w:t>
      </w:r>
      <w:r w:rsidRPr="000C7608">
        <w:rPr>
          <w:rFonts w:cs="Arial"/>
          <w:szCs w:val="24"/>
          <w:lang w:val="fr-FR" w:eastAsia="fr-FR"/>
        </w:rPr>
        <w:t>.</w:t>
      </w:r>
    </w:p>
    <w:p w14:paraId="10F89302" w14:textId="77777777" w:rsidR="000C7608" w:rsidRPr="000C7608" w:rsidRDefault="000C7608" w:rsidP="007F62AA">
      <w:pPr>
        <w:spacing w:after="0" w:line="276" w:lineRule="auto"/>
        <w:jc w:val="both"/>
        <w:rPr>
          <w:rFonts w:cs="Arial"/>
          <w:szCs w:val="24"/>
          <w:lang w:val="fr-FR" w:eastAsia="fr-FR"/>
        </w:rPr>
      </w:pPr>
    </w:p>
    <w:p w14:paraId="1B52EEF1" w14:textId="7F6C3424" w:rsidR="00F742EC" w:rsidRPr="00C0654C" w:rsidRDefault="0069626B" w:rsidP="007F62AA">
      <w:pPr>
        <w:spacing w:after="0" w:line="276" w:lineRule="auto"/>
        <w:jc w:val="both"/>
        <w:rPr>
          <w:rFonts w:cs="Arial"/>
          <w:szCs w:val="24"/>
          <w:lang w:val="fr-FR" w:eastAsia="fr-FR"/>
        </w:rPr>
      </w:pPr>
      <w:r w:rsidRPr="000C7608">
        <w:rPr>
          <w:rFonts w:cs="Arial"/>
          <w:szCs w:val="24"/>
          <w:lang w:val="fr-FR" w:eastAsia="fr-FR"/>
        </w:rPr>
        <w:t xml:space="preserve">Les pénalités sont dues sur présentation de facture ou au choix </w:t>
      </w:r>
      <w:r w:rsidR="003436A0" w:rsidRPr="000C7608">
        <w:rPr>
          <w:rFonts w:cs="Arial"/>
          <w:szCs w:val="24"/>
          <w:lang w:val="fr-FR" w:eastAsia="fr-FR"/>
        </w:rPr>
        <w:t>de l’Acheteur</w:t>
      </w:r>
      <w:r w:rsidRPr="000C7608">
        <w:rPr>
          <w:rFonts w:cs="Arial"/>
          <w:szCs w:val="24"/>
          <w:lang w:val="fr-FR" w:eastAsia="fr-FR"/>
        </w:rPr>
        <w:t xml:space="preserve">, via l’émission de facture d’avoir. </w:t>
      </w:r>
    </w:p>
    <w:p w14:paraId="4FD8AAF6" w14:textId="77777777" w:rsidR="00633A04" w:rsidRPr="00C0654C" w:rsidRDefault="00633A04" w:rsidP="007F62AA">
      <w:pPr>
        <w:spacing w:after="0" w:line="276" w:lineRule="auto"/>
        <w:jc w:val="both"/>
        <w:rPr>
          <w:rFonts w:cs="Arial"/>
          <w:szCs w:val="24"/>
          <w:lang w:val="fr-FR" w:eastAsia="fr-FR"/>
        </w:rPr>
      </w:pPr>
    </w:p>
    <w:p w14:paraId="0FD70EBE" w14:textId="10F28F51" w:rsidR="00F742EC" w:rsidRPr="00C0654C" w:rsidRDefault="00F742EC" w:rsidP="00733591">
      <w:pPr>
        <w:pStyle w:val="Paragraphedeliste"/>
        <w:numPr>
          <w:ilvl w:val="0"/>
          <w:numId w:val="15"/>
        </w:numPr>
        <w:spacing w:before="120" w:after="240" w:line="276" w:lineRule="auto"/>
        <w:ind w:right="-7"/>
        <w:jc w:val="both"/>
        <w:outlineLvl w:val="1"/>
        <w:rPr>
          <w:rFonts w:ascii="Arial" w:hAnsi="Arial" w:cs="Arial"/>
          <w:b/>
          <w:u w:val="single"/>
        </w:rPr>
      </w:pPr>
      <w:bookmarkStart w:id="139" w:name="_Toc210152439"/>
      <w:r w:rsidRPr="00C0654C">
        <w:rPr>
          <w:rFonts w:ascii="Arial" w:hAnsi="Arial" w:cs="Arial"/>
          <w:b/>
          <w:u w:val="single"/>
        </w:rPr>
        <w:t>SOUS-TRAITANCE</w:t>
      </w:r>
      <w:bookmarkEnd w:id="139"/>
      <w:r w:rsidRPr="00C0654C">
        <w:rPr>
          <w:rFonts w:ascii="Arial" w:hAnsi="Arial" w:cs="Arial"/>
          <w:b/>
          <w:u w:val="single"/>
        </w:rPr>
        <w:t xml:space="preserve"> </w:t>
      </w:r>
    </w:p>
    <w:p w14:paraId="0E3EC8FA" w14:textId="18331FA2" w:rsidR="00F742EC" w:rsidRPr="00C0654C" w:rsidRDefault="00F742EC" w:rsidP="00F742EC">
      <w:pPr>
        <w:spacing w:before="120" w:after="240" w:line="276" w:lineRule="auto"/>
        <w:ind w:right="-7"/>
        <w:jc w:val="both"/>
        <w:outlineLvl w:val="1"/>
        <w:rPr>
          <w:rFonts w:cs="Arial"/>
          <w:szCs w:val="24"/>
          <w:lang w:val="fr-FR" w:eastAsia="fr-FR"/>
        </w:rPr>
      </w:pPr>
      <w:bookmarkStart w:id="140" w:name="_Toc151711837"/>
      <w:bookmarkStart w:id="141" w:name="_Toc151717494"/>
      <w:bookmarkStart w:id="142" w:name="_Toc151717761"/>
      <w:bookmarkStart w:id="143" w:name="_Toc195703130"/>
      <w:bookmarkStart w:id="144" w:name="_Toc210152440"/>
      <w:r w:rsidRPr="00C0654C">
        <w:rPr>
          <w:rFonts w:cs="Arial"/>
          <w:szCs w:val="24"/>
          <w:lang w:val="fr-FR" w:eastAsia="fr-FR"/>
        </w:rPr>
        <w:t xml:space="preserve">Les conditions de l'exercice de la sous-traitance directe et indirecte sont définies aux articles R 2193-1 à R 2193-22 du code de la commande publique. Conformément à l’article 12.2 du CCAG-FCS, le </w:t>
      </w:r>
      <w:r w:rsidR="005A0E98">
        <w:rPr>
          <w:rFonts w:cs="Arial"/>
          <w:szCs w:val="24"/>
          <w:lang w:val="fr-FR" w:eastAsia="fr-FR"/>
        </w:rPr>
        <w:t>Titulaire</w:t>
      </w:r>
      <w:r w:rsidRPr="00C0654C">
        <w:rPr>
          <w:rFonts w:cs="Arial"/>
          <w:szCs w:val="24"/>
          <w:lang w:val="fr-FR" w:eastAsia="fr-FR"/>
        </w:rPr>
        <w:t xml:space="preserve"> ne peut sous-traiter une partie de l'exécution du marché sans l'autorisation préalable d’IFPEN et l’agrément des conditions de paiement de chaque sous-traitant.</w:t>
      </w:r>
      <w:bookmarkEnd w:id="140"/>
      <w:bookmarkEnd w:id="141"/>
      <w:bookmarkEnd w:id="142"/>
      <w:bookmarkEnd w:id="143"/>
      <w:bookmarkEnd w:id="144"/>
    </w:p>
    <w:p w14:paraId="19B0D06D" w14:textId="21B472C3" w:rsidR="00F742EC" w:rsidRPr="00C0654C" w:rsidRDefault="00F742EC" w:rsidP="00F742EC">
      <w:pPr>
        <w:spacing w:before="120" w:after="240" w:line="276" w:lineRule="auto"/>
        <w:ind w:right="-7"/>
        <w:jc w:val="both"/>
        <w:outlineLvl w:val="1"/>
        <w:rPr>
          <w:rFonts w:cs="Arial"/>
          <w:szCs w:val="24"/>
          <w:lang w:val="fr-FR" w:eastAsia="fr-FR"/>
        </w:rPr>
      </w:pPr>
      <w:bookmarkStart w:id="145" w:name="_Toc151711838"/>
      <w:bookmarkStart w:id="146" w:name="_Toc151717495"/>
      <w:bookmarkStart w:id="147" w:name="_Toc151717762"/>
      <w:bookmarkStart w:id="148" w:name="_Toc195703131"/>
      <w:bookmarkStart w:id="149" w:name="_Toc210152441"/>
      <w:r w:rsidRPr="00C0654C">
        <w:rPr>
          <w:rFonts w:cs="Arial"/>
          <w:szCs w:val="24"/>
          <w:lang w:val="fr-FR" w:eastAsia="fr-FR"/>
        </w:rPr>
        <w:t xml:space="preserve">En cas de sous-traitance directe, le </w:t>
      </w:r>
      <w:r w:rsidR="005A0E98">
        <w:rPr>
          <w:rFonts w:cs="Arial"/>
          <w:szCs w:val="24"/>
          <w:lang w:val="fr-FR" w:eastAsia="fr-FR"/>
        </w:rPr>
        <w:t>Titulaire</w:t>
      </w:r>
      <w:r w:rsidRPr="00C0654C">
        <w:rPr>
          <w:rFonts w:cs="Arial"/>
          <w:szCs w:val="24"/>
          <w:lang w:val="fr-FR" w:eastAsia="fr-FR"/>
        </w:rPr>
        <w:t xml:space="preserve"> doit faire accepter le sous-traitant et faire agréer ses conditions de paiement conformément à la réglementation en vigueur et dans les conditions exposées ci-dessous.</w:t>
      </w:r>
      <w:bookmarkEnd w:id="145"/>
      <w:bookmarkEnd w:id="146"/>
      <w:bookmarkEnd w:id="147"/>
      <w:bookmarkEnd w:id="148"/>
      <w:bookmarkEnd w:id="149"/>
    </w:p>
    <w:p w14:paraId="2F38A284" w14:textId="58E4CC8D" w:rsidR="00F742EC" w:rsidRPr="00C0654C" w:rsidRDefault="00F742EC" w:rsidP="00F742EC">
      <w:pPr>
        <w:spacing w:before="120" w:after="240" w:line="276" w:lineRule="auto"/>
        <w:ind w:right="-7"/>
        <w:jc w:val="both"/>
        <w:outlineLvl w:val="1"/>
        <w:rPr>
          <w:rFonts w:cs="Arial"/>
          <w:szCs w:val="24"/>
          <w:lang w:val="fr-FR" w:eastAsia="fr-FR"/>
        </w:rPr>
      </w:pPr>
      <w:bookmarkStart w:id="150" w:name="_Toc151711839"/>
      <w:bookmarkStart w:id="151" w:name="_Toc151717496"/>
      <w:bookmarkStart w:id="152" w:name="_Toc151717763"/>
      <w:bookmarkStart w:id="153" w:name="_Toc195703132"/>
      <w:bookmarkStart w:id="154" w:name="_Toc210152442"/>
      <w:r w:rsidRPr="00C0654C">
        <w:rPr>
          <w:rFonts w:cs="Arial"/>
          <w:szCs w:val="24"/>
          <w:lang w:val="fr-FR" w:eastAsia="fr-FR"/>
        </w:rPr>
        <w:t xml:space="preserve">Le montant des prestations du sous-traitant doit être présenté selon une décomposition en correspondance avec celle du marché du </w:t>
      </w:r>
      <w:r w:rsidR="005A0E98">
        <w:rPr>
          <w:rFonts w:cs="Arial"/>
          <w:szCs w:val="24"/>
          <w:lang w:val="fr-FR" w:eastAsia="fr-FR"/>
        </w:rPr>
        <w:t>Titulaire</w:t>
      </w:r>
      <w:r w:rsidRPr="00C0654C">
        <w:rPr>
          <w:rFonts w:cs="Arial"/>
          <w:szCs w:val="24"/>
          <w:lang w:val="fr-FR" w:eastAsia="fr-FR"/>
        </w:rPr>
        <w:t>.</w:t>
      </w:r>
      <w:bookmarkEnd w:id="150"/>
      <w:bookmarkEnd w:id="151"/>
      <w:bookmarkEnd w:id="152"/>
      <w:bookmarkEnd w:id="153"/>
      <w:bookmarkEnd w:id="154"/>
    </w:p>
    <w:p w14:paraId="2ABF6F48" w14:textId="1F55DD4F" w:rsidR="00F742EC" w:rsidRPr="00C0654C" w:rsidRDefault="00F742EC" w:rsidP="00F742EC">
      <w:pPr>
        <w:spacing w:before="120" w:after="240" w:line="276" w:lineRule="auto"/>
        <w:ind w:right="-7"/>
        <w:jc w:val="both"/>
        <w:outlineLvl w:val="1"/>
        <w:rPr>
          <w:rFonts w:cs="Arial"/>
          <w:szCs w:val="24"/>
          <w:lang w:val="fr-FR" w:eastAsia="fr-FR"/>
        </w:rPr>
      </w:pPr>
      <w:bookmarkStart w:id="155" w:name="_Toc151711840"/>
      <w:bookmarkStart w:id="156" w:name="_Toc151717497"/>
      <w:bookmarkStart w:id="157" w:name="_Toc151717764"/>
      <w:bookmarkStart w:id="158" w:name="_Toc195703133"/>
      <w:bookmarkStart w:id="159" w:name="_Toc210152443"/>
      <w:r w:rsidRPr="00C0654C">
        <w:rPr>
          <w:rFonts w:cs="Arial"/>
          <w:szCs w:val="24"/>
          <w:lang w:val="fr-FR" w:eastAsia="fr-FR"/>
        </w:rPr>
        <w:t xml:space="preserve">Conformément à l'article 3.6.2 du CCAG FCS, IFPEN notifie, après signature, au </w:t>
      </w:r>
      <w:r w:rsidR="005A0E98">
        <w:rPr>
          <w:rFonts w:cs="Arial"/>
          <w:szCs w:val="24"/>
          <w:lang w:val="fr-FR" w:eastAsia="fr-FR"/>
        </w:rPr>
        <w:t>Titulaire</w:t>
      </w:r>
      <w:r w:rsidRPr="00C0654C">
        <w:rPr>
          <w:rFonts w:cs="Arial"/>
          <w:szCs w:val="24"/>
          <w:lang w:val="fr-FR" w:eastAsia="fr-FR"/>
        </w:rPr>
        <w:t xml:space="preserve"> et à chaque sous-traitant concerné, l'exemplaire de l'acte spécial qui lui revient.</w:t>
      </w:r>
      <w:bookmarkEnd w:id="155"/>
      <w:bookmarkEnd w:id="156"/>
      <w:bookmarkEnd w:id="157"/>
      <w:bookmarkEnd w:id="158"/>
      <w:bookmarkEnd w:id="159"/>
    </w:p>
    <w:p w14:paraId="0D1CE205" w14:textId="31FDFC12" w:rsidR="00F742EC" w:rsidRPr="00C0654C" w:rsidRDefault="00F742EC" w:rsidP="00F742EC">
      <w:pPr>
        <w:spacing w:before="120" w:after="240" w:line="276" w:lineRule="auto"/>
        <w:ind w:right="-7"/>
        <w:jc w:val="both"/>
        <w:outlineLvl w:val="1"/>
        <w:rPr>
          <w:rFonts w:cs="Arial"/>
          <w:szCs w:val="24"/>
          <w:lang w:val="fr-FR" w:eastAsia="fr-FR"/>
        </w:rPr>
      </w:pPr>
      <w:bookmarkStart w:id="160" w:name="_Toc151711841"/>
      <w:bookmarkStart w:id="161" w:name="_Toc151717498"/>
      <w:bookmarkStart w:id="162" w:name="_Toc151717765"/>
      <w:bookmarkStart w:id="163" w:name="_Toc195703134"/>
      <w:bookmarkStart w:id="164" w:name="_Toc210152444"/>
      <w:r w:rsidRPr="00C0654C">
        <w:rPr>
          <w:rFonts w:cs="Arial"/>
          <w:szCs w:val="24"/>
          <w:lang w:val="fr-FR" w:eastAsia="fr-FR"/>
        </w:rPr>
        <w:t xml:space="preserve">Conformément à l’article 3.6.2 du CCAG FCS, le </w:t>
      </w:r>
      <w:r w:rsidR="005A0E98">
        <w:rPr>
          <w:rFonts w:cs="Arial"/>
          <w:szCs w:val="24"/>
          <w:lang w:val="fr-FR" w:eastAsia="fr-FR"/>
        </w:rPr>
        <w:t>Titulaire</w:t>
      </w:r>
      <w:r w:rsidRPr="00C0654C">
        <w:rPr>
          <w:rFonts w:cs="Arial"/>
          <w:szCs w:val="24"/>
          <w:lang w:val="fr-FR" w:eastAsia="fr-FR"/>
        </w:rPr>
        <w:t xml:space="preserve"> du marché s'engage à faire connaître à IFPEN le nom de la personne physique habilitée à représenter le sous-traitant et à faire connaître le nom de la personne physique qui le représente pour l’exécution des prestations sous-traitées.</w:t>
      </w:r>
      <w:bookmarkEnd w:id="160"/>
      <w:bookmarkEnd w:id="161"/>
      <w:bookmarkEnd w:id="162"/>
      <w:bookmarkEnd w:id="163"/>
      <w:bookmarkEnd w:id="164"/>
    </w:p>
    <w:p w14:paraId="28178A86" w14:textId="77777777" w:rsidR="00F742EC" w:rsidRPr="00C0654C" w:rsidRDefault="00F742EC" w:rsidP="00F742EC">
      <w:pPr>
        <w:spacing w:before="120" w:after="240" w:line="276" w:lineRule="auto"/>
        <w:ind w:right="-7"/>
        <w:jc w:val="both"/>
        <w:outlineLvl w:val="1"/>
        <w:rPr>
          <w:rFonts w:cs="Arial"/>
          <w:szCs w:val="24"/>
          <w:lang w:val="fr-FR" w:eastAsia="fr-FR"/>
        </w:rPr>
      </w:pPr>
      <w:bookmarkStart w:id="165" w:name="_Toc151711842"/>
      <w:bookmarkStart w:id="166" w:name="_Toc151717499"/>
      <w:bookmarkStart w:id="167" w:name="_Toc151717766"/>
      <w:bookmarkStart w:id="168" w:name="_Toc195703135"/>
      <w:bookmarkStart w:id="169" w:name="_Toc210152445"/>
      <w:r w:rsidRPr="00C0654C">
        <w:rPr>
          <w:rFonts w:cs="Arial"/>
          <w:szCs w:val="24"/>
          <w:lang w:val="fr-FR" w:eastAsia="fr-FR"/>
        </w:rPr>
        <w:t>En cas de sous-traitance indirecte, les sous-traitants qui sous-traitent doivent faire accepter leur sous-traitant indirect et faire agréer leurs conditions de paiement dans les mêmes conditions que l'acceptation du sous-traitant direct.</w:t>
      </w:r>
      <w:bookmarkEnd w:id="165"/>
      <w:bookmarkEnd w:id="166"/>
      <w:bookmarkEnd w:id="167"/>
      <w:bookmarkEnd w:id="168"/>
      <w:bookmarkEnd w:id="169"/>
    </w:p>
    <w:p w14:paraId="2A29ECB4" w14:textId="1D5B96A0" w:rsidR="00F742EC" w:rsidRPr="00C0654C" w:rsidRDefault="00F742EC" w:rsidP="0051744E">
      <w:pPr>
        <w:spacing w:before="120" w:after="0" w:line="276" w:lineRule="auto"/>
        <w:ind w:right="-7"/>
        <w:jc w:val="both"/>
        <w:outlineLvl w:val="1"/>
        <w:rPr>
          <w:rFonts w:cs="Arial"/>
          <w:szCs w:val="24"/>
          <w:lang w:val="fr-FR" w:eastAsia="fr-FR"/>
        </w:rPr>
      </w:pPr>
      <w:bookmarkStart w:id="170" w:name="_Toc151711843"/>
      <w:bookmarkStart w:id="171" w:name="_Toc151717500"/>
      <w:bookmarkStart w:id="172" w:name="_Toc151717767"/>
      <w:bookmarkStart w:id="173" w:name="_Toc195703136"/>
      <w:bookmarkStart w:id="174" w:name="_Toc210152446"/>
      <w:r w:rsidRPr="00C0654C">
        <w:rPr>
          <w:rFonts w:cs="Arial"/>
          <w:szCs w:val="24"/>
          <w:lang w:val="fr-FR" w:eastAsia="fr-FR"/>
        </w:rPr>
        <w:t xml:space="preserve">Pour présenter un sous-traitant, direct ou indirect en cours d’exécution du marché le </w:t>
      </w:r>
      <w:r w:rsidR="005A0E98">
        <w:rPr>
          <w:rFonts w:cs="Arial"/>
          <w:szCs w:val="24"/>
          <w:lang w:val="fr-FR" w:eastAsia="fr-FR"/>
        </w:rPr>
        <w:t>Titulaire</w:t>
      </w:r>
      <w:r w:rsidRPr="00C0654C">
        <w:rPr>
          <w:rFonts w:cs="Arial"/>
          <w:szCs w:val="24"/>
          <w:lang w:val="fr-FR" w:eastAsia="fr-FR"/>
        </w:rPr>
        <w:t xml:space="preserve"> utilise le formulaire DC4 joint au Dossier de Consultation des Entreprises, dûment complété. Il doit adresser à l’appui de sa demande :</w:t>
      </w:r>
      <w:bookmarkEnd w:id="170"/>
      <w:bookmarkEnd w:id="171"/>
      <w:bookmarkEnd w:id="172"/>
      <w:bookmarkEnd w:id="173"/>
      <w:bookmarkEnd w:id="174"/>
    </w:p>
    <w:p w14:paraId="256A8DCF" w14:textId="7C6C1EE1" w:rsidR="00F742EC" w:rsidRPr="00C0654C" w:rsidRDefault="00F742EC" w:rsidP="0051744E">
      <w:pPr>
        <w:pStyle w:val="Paragraphedeliste"/>
        <w:numPr>
          <w:ilvl w:val="0"/>
          <w:numId w:val="18"/>
        </w:numPr>
        <w:spacing w:line="276" w:lineRule="auto"/>
        <w:ind w:right="-7"/>
        <w:jc w:val="both"/>
        <w:outlineLvl w:val="1"/>
        <w:rPr>
          <w:rFonts w:ascii="Arial" w:hAnsi="Arial" w:cs="Arial"/>
          <w:sz w:val="20"/>
          <w:szCs w:val="20"/>
        </w:rPr>
      </w:pPr>
      <w:bookmarkStart w:id="175" w:name="_Toc151711844"/>
      <w:bookmarkStart w:id="176" w:name="_Toc151717501"/>
      <w:bookmarkStart w:id="177" w:name="_Toc151717768"/>
      <w:bookmarkStart w:id="178" w:name="_Toc195703137"/>
      <w:bookmarkStart w:id="179" w:name="_Toc210152447"/>
      <w:r w:rsidRPr="00C0654C">
        <w:rPr>
          <w:rFonts w:ascii="Arial" w:hAnsi="Arial" w:cs="Arial"/>
          <w:sz w:val="20"/>
          <w:szCs w:val="20"/>
        </w:rPr>
        <w:t>Un DC4 par sous-traitant,</w:t>
      </w:r>
      <w:bookmarkEnd w:id="175"/>
      <w:bookmarkEnd w:id="176"/>
      <w:bookmarkEnd w:id="177"/>
      <w:bookmarkEnd w:id="178"/>
      <w:bookmarkEnd w:id="179"/>
    </w:p>
    <w:p w14:paraId="03CEFE91" w14:textId="3283FDD1" w:rsidR="00F742EC" w:rsidRPr="00C0654C" w:rsidRDefault="00F742EC" w:rsidP="0051744E">
      <w:pPr>
        <w:pStyle w:val="Paragraphedeliste"/>
        <w:numPr>
          <w:ilvl w:val="0"/>
          <w:numId w:val="18"/>
        </w:numPr>
        <w:spacing w:line="276" w:lineRule="auto"/>
        <w:ind w:right="-7"/>
        <w:jc w:val="both"/>
        <w:outlineLvl w:val="1"/>
        <w:rPr>
          <w:rFonts w:ascii="Arial" w:hAnsi="Arial" w:cs="Arial"/>
          <w:sz w:val="20"/>
          <w:szCs w:val="20"/>
        </w:rPr>
      </w:pPr>
      <w:bookmarkStart w:id="180" w:name="_Toc151711845"/>
      <w:bookmarkStart w:id="181" w:name="_Toc151717502"/>
      <w:bookmarkStart w:id="182" w:name="_Toc151717769"/>
      <w:bookmarkStart w:id="183" w:name="_Toc195703138"/>
      <w:bookmarkStart w:id="184" w:name="_Toc210152448"/>
      <w:r w:rsidRPr="00C0654C">
        <w:rPr>
          <w:rFonts w:ascii="Arial" w:hAnsi="Arial" w:cs="Arial"/>
          <w:sz w:val="20"/>
          <w:szCs w:val="20"/>
        </w:rPr>
        <w:t>Un DC2 entièrement complété par chaque sous-traitant,</w:t>
      </w:r>
      <w:bookmarkEnd w:id="180"/>
      <w:bookmarkEnd w:id="181"/>
      <w:bookmarkEnd w:id="182"/>
      <w:bookmarkEnd w:id="183"/>
      <w:bookmarkEnd w:id="184"/>
    </w:p>
    <w:p w14:paraId="3708B547" w14:textId="4C321687" w:rsidR="00F742EC" w:rsidRPr="00C0654C" w:rsidRDefault="00F742EC" w:rsidP="0051744E">
      <w:pPr>
        <w:pStyle w:val="Paragraphedeliste"/>
        <w:numPr>
          <w:ilvl w:val="0"/>
          <w:numId w:val="18"/>
        </w:numPr>
        <w:spacing w:line="276" w:lineRule="auto"/>
        <w:ind w:right="-7"/>
        <w:jc w:val="both"/>
        <w:outlineLvl w:val="1"/>
        <w:rPr>
          <w:rFonts w:ascii="Arial" w:hAnsi="Arial" w:cs="Arial"/>
          <w:sz w:val="20"/>
          <w:szCs w:val="20"/>
        </w:rPr>
      </w:pPr>
      <w:bookmarkStart w:id="185" w:name="_Toc151711846"/>
      <w:bookmarkStart w:id="186" w:name="_Toc151717503"/>
      <w:bookmarkStart w:id="187" w:name="_Toc151717770"/>
      <w:bookmarkStart w:id="188" w:name="_Toc195703139"/>
      <w:bookmarkStart w:id="189" w:name="_Toc210152449"/>
      <w:r w:rsidRPr="00C0654C">
        <w:rPr>
          <w:rFonts w:ascii="Arial" w:hAnsi="Arial" w:cs="Arial"/>
          <w:sz w:val="20"/>
          <w:szCs w:val="20"/>
        </w:rPr>
        <w:t>Les attestations fiscales et sociales de chaque sous-traitant,</w:t>
      </w:r>
      <w:bookmarkEnd w:id="185"/>
      <w:bookmarkEnd w:id="186"/>
      <w:bookmarkEnd w:id="187"/>
      <w:bookmarkEnd w:id="188"/>
      <w:bookmarkEnd w:id="189"/>
    </w:p>
    <w:p w14:paraId="641F2BE6" w14:textId="7D0C3DDE" w:rsidR="00F742EC" w:rsidRPr="00C0654C" w:rsidRDefault="00F742EC" w:rsidP="0051744E">
      <w:pPr>
        <w:pStyle w:val="Paragraphedeliste"/>
        <w:numPr>
          <w:ilvl w:val="0"/>
          <w:numId w:val="18"/>
        </w:numPr>
        <w:spacing w:line="276" w:lineRule="auto"/>
        <w:ind w:right="-7"/>
        <w:jc w:val="both"/>
        <w:outlineLvl w:val="1"/>
        <w:rPr>
          <w:rFonts w:ascii="Arial" w:hAnsi="Arial" w:cs="Arial"/>
          <w:sz w:val="20"/>
          <w:szCs w:val="20"/>
        </w:rPr>
      </w:pPr>
      <w:bookmarkStart w:id="190" w:name="_Toc151711847"/>
      <w:bookmarkStart w:id="191" w:name="_Toc151717504"/>
      <w:bookmarkStart w:id="192" w:name="_Toc151717771"/>
      <w:bookmarkStart w:id="193" w:name="_Toc195703140"/>
      <w:bookmarkStart w:id="194" w:name="_Toc210152450"/>
      <w:r w:rsidRPr="00C0654C">
        <w:rPr>
          <w:rFonts w:ascii="Arial" w:hAnsi="Arial" w:cs="Arial"/>
          <w:sz w:val="20"/>
          <w:szCs w:val="20"/>
        </w:rPr>
        <w:t>Une attestation d’assurance couvrant la durée totale des prestations</w:t>
      </w:r>
      <w:bookmarkEnd w:id="190"/>
      <w:bookmarkEnd w:id="191"/>
      <w:bookmarkEnd w:id="192"/>
      <w:bookmarkEnd w:id="193"/>
      <w:bookmarkEnd w:id="194"/>
    </w:p>
    <w:p w14:paraId="1AE3FEDC" w14:textId="19E11CED" w:rsidR="00F742EC" w:rsidRPr="00C0654C" w:rsidRDefault="00F742EC" w:rsidP="00733591">
      <w:pPr>
        <w:pStyle w:val="Paragraphedeliste"/>
        <w:numPr>
          <w:ilvl w:val="0"/>
          <w:numId w:val="18"/>
        </w:numPr>
        <w:spacing w:before="120" w:after="240" w:line="276" w:lineRule="auto"/>
        <w:ind w:right="-7"/>
        <w:jc w:val="both"/>
        <w:outlineLvl w:val="1"/>
        <w:rPr>
          <w:rFonts w:ascii="Arial" w:hAnsi="Arial" w:cs="Arial"/>
          <w:sz w:val="20"/>
          <w:szCs w:val="20"/>
        </w:rPr>
      </w:pPr>
      <w:bookmarkStart w:id="195" w:name="_Toc151711848"/>
      <w:bookmarkStart w:id="196" w:name="_Toc151717505"/>
      <w:bookmarkStart w:id="197" w:name="_Toc151717772"/>
      <w:bookmarkStart w:id="198" w:name="_Toc195703141"/>
      <w:bookmarkStart w:id="199" w:name="_Toc210152451"/>
      <w:r w:rsidRPr="00C0654C">
        <w:rPr>
          <w:rFonts w:ascii="Arial" w:hAnsi="Arial" w:cs="Arial"/>
          <w:sz w:val="20"/>
          <w:szCs w:val="20"/>
        </w:rPr>
        <w:t xml:space="preserve">Une déclaration attestant que le sous-traitant n’est pas placé dans un des cas d’exclusion de la </w:t>
      </w:r>
      <w:r w:rsidRPr="00C0654C">
        <w:rPr>
          <w:rFonts w:ascii="Arial" w:hAnsi="Arial" w:cs="Arial"/>
          <w:sz w:val="20"/>
          <w:szCs w:val="20"/>
        </w:rPr>
        <w:lastRenderedPageBreak/>
        <w:t>procédure de passation mentionné au chapitre Ier du titre IV du code.</w:t>
      </w:r>
      <w:bookmarkEnd w:id="195"/>
      <w:bookmarkEnd w:id="196"/>
      <w:bookmarkEnd w:id="197"/>
      <w:bookmarkEnd w:id="198"/>
      <w:bookmarkEnd w:id="199"/>
    </w:p>
    <w:p w14:paraId="37B4EB67" w14:textId="77777777" w:rsidR="00F742EC" w:rsidRPr="00C0654C" w:rsidRDefault="00F742EC" w:rsidP="00F742EC">
      <w:pPr>
        <w:spacing w:before="120" w:after="240" w:line="276" w:lineRule="auto"/>
        <w:ind w:right="-7"/>
        <w:jc w:val="both"/>
        <w:outlineLvl w:val="1"/>
        <w:rPr>
          <w:rFonts w:cs="Arial"/>
          <w:szCs w:val="24"/>
          <w:lang w:val="fr-FR" w:eastAsia="fr-FR"/>
        </w:rPr>
      </w:pPr>
      <w:bookmarkStart w:id="200" w:name="_Toc151711849"/>
      <w:bookmarkStart w:id="201" w:name="_Toc151717506"/>
      <w:bookmarkStart w:id="202" w:name="_Toc151717773"/>
      <w:bookmarkStart w:id="203" w:name="_Toc195703142"/>
      <w:bookmarkStart w:id="204" w:name="_Toc210152452"/>
      <w:r w:rsidRPr="00C0654C">
        <w:rPr>
          <w:rFonts w:cs="Arial"/>
          <w:szCs w:val="24"/>
          <w:lang w:val="fr-FR" w:eastAsia="fr-FR"/>
        </w:rPr>
        <w:t>Il est précisé que pour toute sous-traitance dont le montant est supérieur au seuil indiqué à l’article R2193-10 du code de la commande publique, le sous-traitant est admis au paiement direct sous réserve qu’il soit accepté et ses conditions de paiements agréées par la personne publique.</w:t>
      </w:r>
      <w:bookmarkEnd w:id="200"/>
      <w:bookmarkEnd w:id="201"/>
      <w:bookmarkEnd w:id="202"/>
      <w:bookmarkEnd w:id="203"/>
      <w:bookmarkEnd w:id="204"/>
    </w:p>
    <w:p w14:paraId="6097FC85" w14:textId="02A3B8AB" w:rsidR="0069626B" w:rsidRPr="00C0654C" w:rsidRDefault="00681890" w:rsidP="007F62AA">
      <w:pPr>
        <w:spacing w:after="0" w:line="276" w:lineRule="auto"/>
        <w:jc w:val="both"/>
        <w:rPr>
          <w:rFonts w:cs="Arial"/>
          <w:szCs w:val="24"/>
          <w:lang w:val="fr-FR" w:eastAsia="fr-FR"/>
        </w:rPr>
      </w:pPr>
      <w:r w:rsidRPr="00C0654C">
        <w:rPr>
          <w:rFonts w:cs="Arial"/>
          <w:szCs w:val="24"/>
          <w:lang w:val="fr-FR" w:eastAsia="fr-FR"/>
        </w:rPr>
        <w:t xml:space="preserve">En cas de non-respect des modalités exposées au présent article et par dérogation à l’article 3.6.3 du CCAG FCS, en cas de sous-traitance occulté avérée, le </w:t>
      </w:r>
      <w:r w:rsidR="005A0E98">
        <w:rPr>
          <w:rFonts w:cs="Arial"/>
          <w:szCs w:val="24"/>
          <w:lang w:val="fr-FR" w:eastAsia="fr-FR"/>
        </w:rPr>
        <w:t>Titulaire</w:t>
      </w:r>
      <w:r w:rsidRPr="00C0654C">
        <w:rPr>
          <w:rFonts w:cs="Arial"/>
          <w:szCs w:val="24"/>
          <w:lang w:val="fr-FR" w:eastAsia="fr-FR"/>
        </w:rPr>
        <w:t xml:space="preserve"> encourt les pénalités définies à l’article 1</w:t>
      </w:r>
      <w:r w:rsidR="00AB4C10" w:rsidRPr="00C0654C">
        <w:rPr>
          <w:rFonts w:cs="Arial"/>
          <w:szCs w:val="24"/>
          <w:lang w:val="fr-FR" w:eastAsia="fr-FR"/>
        </w:rPr>
        <w:t>5</w:t>
      </w:r>
      <w:r w:rsidRPr="00C0654C">
        <w:rPr>
          <w:rFonts w:cs="Arial"/>
          <w:szCs w:val="24"/>
          <w:lang w:val="fr-FR" w:eastAsia="fr-FR"/>
        </w:rPr>
        <w:t xml:space="preserve"> du présent </w:t>
      </w:r>
      <w:r w:rsidR="0098725C">
        <w:rPr>
          <w:rFonts w:cs="Arial"/>
          <w:szCs w:val="24"/>
          <w:lang w:val="fr-FR" w:eastAsia="fr-FR"/>
        </w:rPr>
        <w:t>CCAP</w:t>
      </w:r>
      <w:r w:rsidRPr="00C0654C">
        <w:rPr>
          <w:rFonts w:cs="Arial"/>
          <w:szCs w:val="24"/>
          <w:lang w:val="fr-FR" w:eastAsia="fr-FR"/>
        </w:rPr>
        <w:t xml:space="preserve">, après une mise en demeure restée infructueuse. L’application d’une pénalité sanctionnant le non-respect de la déclaration de sous-traitance ne prive pas IFPEN de résilier le marché aux torts exclusifs du </w:t>
      </w:r>
      <w:r w:rsidR="005A0E98">
        <w:rPr>
          <w:rFonts w:cs="Arial"/>
          <w:szCs w:val="24"/>
          <w:lang w:val="fr-FR" w:eastAsia="fr-FR"/>
        </w:rPr>
        <w:t>Titulaire</w:t>
      </w:r>
      <w:r w:rsidRPr="00C0654C">
        <w:rPr>
          <w:rFonts w:cs="Arial"/>
          <w:szCs w:val="24"/>
          <w:lang w:val="fr-FR" w:eastAsia="fr-FR"/>
        </w:rPr>
        <w:t xml:space="preserve"> conformément à l’article 41 du CCAG FCS.</w:t>
      </w:r>
    </w:p>
    <w:p w14:paraId="42220674" w14:textId="77777777" w:rsidR="00681890" w:rsidRPr="00C0654C" w:rsidRDefault="00681890" w:rsidP="007F62AA">
      <w:pPr>
        <w:spacing w:after="0" w:line="276" w:lineRule="auto"/>
        <w:jc w:val="both"/>
        <w:rPr>
          <w:rFonts w:cs="Arial"/>
          <w:szCs w:val="24"/>
          <w:lang w:val="fr-FR" w:eastAsia="fr-FR"/>
        </w:rPr>
      </w:pPr>
    </w:p>
    <w:p w14:paraId="2B814514" w14:textId="63E630FF" w:rsidR="001B7CEE" w:rsidRPr="00C0654C" w:rsidRDefault="001B7CEE"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05" w:name="_Toc210152453"/>
      <w:r w:rsidRPr="00C0654C">
        <w:rPr>
          <w:rFonts w:ascii="Arial" w:hAnsi="Arial" w:cs="Arial"/>
          <w:b/>
          <w:u w:val="single"/>
        </w:rPr>
        <w:t>PROPRIETE INTELLECTUELLE</w:t>
      </w:r>
      <w:bookmarkEnd w:id="205"/>
      <w:r w:rsidRPr="00C0654C">
        <w:rPr>
          <w:rFonts w:ascii="Arial" w:hAnsi="Arial" w:cs="Arial"/>
          <w:b/>
          <w:u w:val="single"/>
        </w:rPr>
        <w:t xml:space="preserve"> </w:t>
      </w:r>
    </w:p>
    <w:p w14:paraId="58FB3C75" w14:textId="5FA34DD3" w:rsidR="00281D0C" w:rsidRPr="00C0654C" w:rsidRDefault="00281D0C" w:rsidP="00633A04">
      <w:pPr>
        <w:spacing w:before="120" w:after="0" w:line="276" w:lineRule="auto"/>
        <w:ind w:right="-7"/>
        <w:jc w:val="both"/>
        <w:outlineLvl w:val="1"/>
        <w:rPr>
          <w:rFonts w:cs="Arial"/>
          <w:szCs w:val="24"/>
          <w:lang w:val="fr-FR" w:eastAsia="fr-FR"/>
        </w:rPr>
      </w:pPr>
      <w:bookmarkStart w:id="206" w:name="_Toc195703144"/>
      <w:bookmarkStart w:id="207" w:name="_Toc210152454"/>
      <w:r w:rsidRPr="00C0654C">
        <w:rPr>
          <w:rFonts w:cs="Arial"/>
          <w:szCs w:val="24"/>
          <w:lang w:val="fr-FR" w:eastAsia="fr-FR"/>
        </w:rPr>
        <w:t xml:space="preserve">Conformément au chapitre VI du CCAG Fournitures courantes et services, le </w:t>
      </w:r>
      <w:r w:rsidR="005A0E98">
        <w:rPr>
          <w:rFonts w:cs="Arial"/>
          <w:szCs w:val="24"/>
          <w:lang w:val="fr-FR" w:eastAsia="fr-FR"/>
        </w:rPr>
        <w:t>Titulaire</w:t>
      </w:r>
      <w:r w:rsidRPr="00C0654C">
        <w:rPr>
          <w:rFonts w:cs="Arial"/>
          <w:szCs w:val="24"/>
          <w:lang w:val="fr-FR" w:eastAsia="fr-FR"/>
        </w:rPr>
        <w:t xml:space="preserve"> accorde à l’acheteur les droits nécessaires pour utiliser ou faire utiliser les résultats, en l'état ou modifiés, de façon permanente ou temporaire, en tout ou partie, par tout moyen et sous toutes formes, pour les besoins et finalités d’utilisation exprimés dans les documents et en toute hypothèse pour les besoins d’utilisation découlant de l’objet des prestations commandées dans le cadre du marché.</w:t>
      </w:r>
      <w:bookmarkEnd w:id="206"/>
      <w:bookmarkEnd w:id="207"/>
    </w:p>
    <w:p w14:paraId="736C79F4" w14:textId="77777777" w:rsidR="00925D1A" w:rsidRPr="00C0654C" w:rsidRDefault="00925D1A" w:rsidP="00925D1A">
      <w:pPr>
        <w:spacing w:before="120" w:after="0" w:line="276" w:lineRule="auto"/>
        <w:ind w:right="-7"/>
        <w:jc w:val="both"/>
        <w:outlineLvl w:val="1"/>
        <w:rPr>
          <w:rFonts w:cs="Arial"/>
          <w:szCs w:val="24"/>
          <w:lang w:val="fr-FR" w:eastAsia="fr-FR"/>
        </w:rPr>
      </w:pPr>
    </w:p>
    <w:p w14:paraId="4DA00067" w14:textId="70CA20AC" w:rsidR="00ED3645" w:rsidRPr="001F3B8D" w:rsidRDefault="003B414D"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08" w:name="_Toc210152455"/>
      <w:r w:rsidRPr="001F3B8D">
        <w:rPr>
          <w:rFonts w:ascii="Arial" w:hAnsi="Arial" w:cs="Arial"/>
          <w:b/>
          <w:u w:val="single"/>
        </w:rPr>
        <w:t>PROTECTION DES DONNEES PERSONNELLES</w:t>
      </w:r>
      <w:bookmarkEnd w:id="208"/>
      <w:r w:rsidRPr="001F3B8D">
        <w:rPr>
          <w:rFonts w:ascii="Arial" w:hAnsi="Arial" w:cs="Arial"/>
          <w:b/>
          <w:u w:val="single"/>
        </w:rPr>
        <w:t xml:space="preserve"> </w:t>
      </w:r>
      <w:bookmarkStart w:id="209" w:name="_Toc151711855"/>
      <w:bookmarkStart w:id="210" w:name="_Toc151717512"/>
      <w:bookmarkStart w:id="211" w:name="_Toc151717779"/>
    </w:p>
    <w:p w14:paraId="17568F8D" w14:textId="77777777" w:rsidR="00ED3645" w:rsidRPr="001F3B8D" w:rsidRDefault="00ED3645" w:rsidP="00ED3645">
      <w:pPr>
        <w:spacing w:before="120" w:after="240" w:line="276" w:lineRule="auto"/>
        <w:ind w:right="-7"/>
        <w:jc w:val="both"/>
        <w:outlineLvl w:val="1"/>
        <w:rPr>
          <w:rFonts w:cs="Arial"/>
          <w:szCs w:val="24"/>
          <w:lang w:val="fr-FR" w:eastAsia="fr-FR"/>
        </w:rPr>
      </w:pPr>
      <w:bookmarkStart w:id="212" w:name="_Toc195703146"/>
      <w:bookmarkStart w:id="213" w:name="_Toc210152456"/>
      <w:r w:rsidRPr="001F3B8D">
        <w:rPr>
          <w:rFonts w:cs="Arial"/>
          <w:szCs w:val="24"/>
          <w:lang w:val="fr-FR"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(ci-après, « RGPD »).</w:t>
      </w:r>
      <w:bookmarkEnd w:id="212"/>
      <w:bookmarkEnd w:id="213"/>
    </w:p>
    <w:p w14:paraId="6775CF91" w14:textId="77777777" w:rsidR="00ED3645" w:rsidRPr="001F3B8D" w:rsidRDefault="00ED3645" w:rsidP="00F3520B">
      <w:pPr>
        <w:spacing w:before="120" w:after="120" w:line="240" w:lineRule="auto"/>
        <w:ind w:right="-6"/>
        <w:jc w:val="both"/>
        <w:outlineLvl w:val="1"/>
        <w:rPr>
          <w:rFonts w:cs="Arial"/>
          <w:szCs w:val="24"/>
          <w:lang w:val="fr-FR" w:eastAsia="fr-FR"/>
        </w:rPr>
      </w:pPr>
      <w:bookmarkStart w:id="214" w:name="_Toc195703147"/>
      <w:bookmarkStart w:id="215" w:name="_Toc210152457"/>
      <w:r w:rsidRPr="001F3B8D">
        <w:rPr>
          <w:rFonts w:cs="Arial"/>
          <w:szCs w:val="24"/>
          <w:lang w:val="fr-FR" w:eastAsia="fr-FR"/>
        </w:rPr>
        <w:t>Au titre de cette règlementation :</w:t>
      </w:r>
      <w:bookmarkEnd w:id="214"/>
      <w:bookmarkEnd w:id="215"/>
    </w:p>
    <w:p w14:paraId="2DA8E962" w14:textId="380C76CF" w:rsidR="00ED3645" w:rsidRPr="001F3B8D" w:rsidRDefault="00E10AF4" w:rsidP="00F3520B">
      <w:pPr>
        <w:numPr>
          <w:ilvl w:val="0"/>
          <w:numId w:val="24"/>
        </w:numPr>
        <w:spacing w:before="120" w:after="120" w:line="240" w:lineRule="auto"/>
        <w:ind w:left="1281" w:right="-6" w:hanging="357"/>
        <w:jc w:val="both"/>
        <w:outlineLvl w:val="1"/>
        <w:rPr>
          <w:rFonts w:cs="Arial"/>
          <w:szCs w:val="24"/>
          <w:lang w:val="fr-FR" w:eastAsia="fr-FR"/>
        </w:rPr>
      </w:pPr>
      <w:bookmarkStart w:id="216" w:name="_Toc195703148"/>
      <w:bookmarkStart w:id="217" w:name="_Toc210152458"/>
      <w:r>
        <w:rPr>
          <w:rFonts w:cs="Arial"/>
          <w:b/>
          <w:bCs/>
          <w:szCs w:val="24"/>
          <w:lang w:val="fr-FR" w:eastAsia="fr-FR"/>
        </w:rPr>
        <w:t>IFPEN</w:t>
      </w:r>
      <w:r w:rsidR="00ED3645" w:rsidRPr="001F3B8D">
        <w:rPr>
          <w:rFonts w:cs="Arial"/>
          <w:szCs w:val="24"/>
          <w:lang w:val="fr-FR" w:eastAsia="fr-FR"/>
        </w:rPr>
        <w:t xml:space="preserve"> détermine tout ou partie des finalités et des moyens du traitement agissant ainsi en qualité de responsable de traitement.</w:t>
      </w:r>
      <w:bookmarkEnd w:id="216"/>
      <w:bookmarkEnd w:id="217"/>
      <w:r w:rsidR="00ED3645" w:rsidRPr="001F3B8D">
        <w:rPr>
          <w:rFonts w:cs="Arial"/>
          <w:szCs w:val="24"/>
          <w:lang w:val="fr-FR" w:eastAsia="fr-FR"/>
        </w:rPr>
        <w:t xml:space="preserve"> </w:t>
      </w:r>
    </w:p>
    <w:p w14:paraId="440E2A2B" w14:textId="21A7AC8E" w:rsidR="00ED3645" w:rsidRPr="001F3B8D" w:rsidRDefault="00C87CEB" w:rsidP="00733591">
      <w:pPr>
        <w:numPr>
          <w:ilvl w:val="0"/>
          <w:numId w:val="24"/>
        </w:numPr>
        <w:spacing w:before="120" w:after="240" w:line="276" w:lineRule="auto"/>
        <w:ind w:right="-7"/>
        <w:jc w:val="both"/>
        <w:outlineLvl w:val="1"/>
        <w:rPr>
          <w:rFonts w:cs="Arial"/>
          <w:szCs w:val="24"/>
          <w:lang w:val="fr-FR" w:eastAsia="fr-FR"/>
        </w:rPr>
      </w:pPr>
      <w:bookmarkStart w:id="218" w:name="_Toc195703149"/>
      <w:bookmarkStart w:id="219" w:name="_Toc210152459"/>
      <w:proofErr w:type="gramStart"/>
      <w:r w:rsidRPr="001F3B8D">
        <w:rPr>
          <w:rFonts w:cs="Arial"/>
          <w:szCs w:val="24"/>
          <w:lang w:val="fr-FR" w:eastAsia="fr-FR"/>
        </w:rPr>
        <w:t>le</w:t>
      </w:r>
      <w:proofErr w:type="gramEnd"/>
      <w:r w:rsidRPr="001F3B8D">
        <w:rPr>
          <w:rFonts w:cs="Arial"/>
          <w:szCs w:val="24"/>
          <w:lang w:val="fr-FR" w:eastAsia="fr-FR"/>
        </w:rPr>
        <w:t xml:space="preserve"> </w:t>
      </w:r>
      <w:r w:rsidR="005A0E98">
        <w:rPr>
          <w:rFonts w:cs="Arial"/>
          <w:szCs w:val="24"/>
          <w:lang w:val="fr-FR" w:eastAsia="fr-FR"/>
        </w:rPr>
        <w:t>Titulaire</w:t>
      </w:r>
      <w:r w:rsidRPr="001F3B8D">
        <w:rPr>
          <w:rFonts w:cs="Arial"/>
          <w:szCs w:val="24"/>
          <w:lang w:val="fr-FR" w:eastAsia="fr-FR"/>
        </w:rPr>
        <w:t xml:space="preserve"> </w:t>
      </w:r>
      <w:r w:rsidR="00ED3645" w:rsidRPr="001F3B8D">
        <w:rPr>
          <w:rFonts w:cs="Arial"/>
          <w:szCs w:val="24"/>
          <w:lang w:val="fr-FR" w:eastAsia="fr-FR"/>
        </w:rPr>
        <w:t>est amené à traiter des données à caractère personnel pour le compte du responsable de traitement qualifié ci-dessus, il agit ainsi en qualité de sous-traitant.</w:t>
      </w:r>
      <w:bookmarkEnd w:id="218"/>
      <w:bookmarkEnd w:id="219"/>
    </w:p>
    <w:p w14:paraId="0AE1DCD5" w14:textId="77777777" w:rsidR="00ED3645" w:rsidRPr="001F3B8D" w:rsidRDefault="00ED3645" w:rsidP="00F3520B">
      <w:pPr>
        <w:spacing w:before="120" w:after="120" w:line="240" w:lineRule="auto"/>
        <w:ind w:right="-6"/>
        <w:jc w:val="both"/>
        <w:outlineLvl w:val="1"/>
        <w:rPr>
          <w:rFonts w:cs="Arial"/>
          <w:szCs w:val="24"/>
          <w:lang w:val="fr-FR" w:eastAsia="fr-FR"/>
        </w:rPr>
      </w:pPr>
      <w:bookmarkStart w:id="220" w:name="_Toc195703150"/>
      <w:bookmarkStart w:id="221" w:name="_Toc210152460"/>
      <w:r w:rsidRPr="001F3B8D">
        <w:rPr>
          <w:rFonts w:cs="Arial"/>
          <w:szCs w:val="24"/>
          <w:lang w:val="fr-FR" w:eastAsia="fr-FR"/>
        </w:rPr>
        <w:t>Les données utilisées dans le cadre des dossiers sociaux, sont par définition des données personnelles :</w:t>
      </w:r>
      <w:bookmarkEnd w:id="220"/>
      <w:bookmarkEnd w:id="221"/>
    </w:p>
    <w:p w14:paraId="15E19041" w14:textId="3042BAEC" w:rsidR="00ED3645" w:rsidRPr="001F3B8D" w:rsidRDefault="00ED3645" w:rsidP="00F3520B">
      <w:pPr>
        <w:numPr>
          <w:ilvl w:val="0"/>
          <w:numId w:val="23"/>
        </w:numPr>
        <w:spacing w:before="120" w:after="120" w:line="240" w:lineRule="auto"/>
        <w:ind w:right="-6" w:hanging="357"/>
        <w:jc w:val="both"/>
        <w:outlineLvl w:val="1"/>
        <w:rPr>
          <w:rFonts w:cs="Arial"/>
          <w:szCs w:val="24"/>
          <w:lang w:val="fr-FR" w:eastAsia="fr-FR"/>
        </w:rPr>
      </w:pPr>
      <w:bookmarkStart w:id="222" w:name="_Toc195703151"/>
      <w:bookmarkStart w:id="223" w:name="_Toc210152461"/>
      <w:r w:rsidRPr="001F3B8D">
        <w:rPr>
          <w:rFonts w:cs="Arial"/>
          <w:szCs w:val="24"/>
          <w:lang w:val="fr-FR" w:eastAsia="fr-FR"/>
        </w:rPr>
        <w:t xml:space="preserve">État-civil, coordonnées et composition familiale </w:t>
      </w:r>
      <w:bookmarkEnd w:id="222"/>
      <w:r w:rsidR="00987B1E">
        <w:rPr>
          <w:rFonts w:cs="Arial"/>
          <w:szCs w:val="24"/>
          <w:lang w:val="fr-FR" w:eastAsia="fr-FR"/>
        </w:rPr>
        <w:t>du Bénéficiaire</w:t>
      </w:r>
      <w:bookmarkEnd w:id="223"/>
    </w:p>
    <w:p w14:paraId="0967BBEC" w14:textId="0E87609C" w:rsidR="00ED3645" w:rsidRPr="001F3B8D" w:rsidRDefault="00ED3645" w:rsidP="00F3520B">
      <w:pPr>
        <w:numPr>
          <w:ilvl w:val="0"/>
          <w:numId w:val="23"/>
        </w:numPr>
        <w:spacing w:before="120" w:after="240" w:line="276" w:lineRule="auto"/>
        <w:ind w:right="-6" w:hanging="357"/>
        <w:jc w:val="both"/>
        <w:outlineLvl w:val="1"/>
        <w:rPr>
          <w:rFonts w:cs="Arial"/>
          <w:szCs w:val="24"/>
          <w:lang w:val="fr-FR" w:eastAsia="fr-FR"/>
        </w:rPr>
      </w:pPr>
      <w:bookmarkStart w:id="224" w:name="_Toc195703152"/>
      <w:bookmarkStart w:id="225" w:name="_Toc210152462"/>
      <w:r w:rsidRPr="001F3B8D">
        <w:rPr>
          <w:rFonts w:cs="Arial"/>
          <w:szCs w:val="24"/>
          <w:lang w:val="fr-FR" w:eastAsia="fr-FR"/>
        </w:rPr>
        <w:t xml:space="preserve">Coordonnées personnelles </w:t>
      </w:r>
      <w:bookmarkEnd w:id="224"/>
      <w:r w:rsidR="00987B1E">
        <w:rPr>
          <w:rFonts w:cs="Arial"/>
          <w:szCs w:val="24"/>
          <w:lang w:val="fr-FR" w:eastAsia="fr-FR"/>
        </w:rPr>
        <w:t>du Bénéficiaire</w:t>
      </w:r>
      <w:bookmarkEnd w:id="225"/>
    </w:p>
    <w:p w14:paraId="1C07987B" w14:textId="56CBA90C" w:rsidR="00ED3645" w:rsidRPr="001F3B8D" w:rsidRDefault="00ED3645" w:rsidP="00F3520B">
      <w:pPr>
        <w:spacing w:before="120" w:after="120" w:line="240" w:lineRule="auto"/>
        <w:ind w:right="-6"/>
        <w:jc w:val="both"/>
        <w:outlineLvl w:val="1"/>
        <w:rPr>
          <w:rFonts w:cs="Arial"/>
          <w:szCs w:val="24"/>
          <w:lang w:val="fr-FR" w:eastAsia="fr-FR"/>
        </w:rPr>
      </w:pPr>
      <w:bookmarkStart w:id="226" w:name="_Toc195703153"/>
      <w:bookmarkStart w:id="227" w:name="_Toc210152463"/>
      <w:r w:rsidRPr="001F3B8D">
        <w:rPr>
          <w:rFonts w:cs="Arial"/>
          <w:szCs w:val="24"/>
          <w:lang w:val="fr-FR" w:eastAsia="fr-FR"/>
        </w:rPr>
        <w:t>Les données utilisées dans le cadre de l’exécution d</w:t>
      </w:r>
      <w:r w:rsidR="001F3B8D">
        <w:rPr>
          <w:rFonts w:cs="Arial"/>
          <w:szCs w:val="24"/>
          <w:lang w:val="fr-FR" w:eastAsia="fr-FR"/>
        </w:rPr>
        <w:t>u marché</w:t>
      </w:r>
      <w:r w:rsidRPr="001F3B8D">
        <w:rPr>
          <w:rFonts w:cs="Arial"/>
          <w:szCs w:val="24"/>
          <w:lang w:val="fr-FR" w:eastAsia="fr-FR"/>
        </w:rPr>
        <w:t>, sont des données professionnelles :</w:t>
      </w:r>
      <w:bookmarkEnd w:id="226"/>
      <w:bookmarkEnd w:id="227"/>
    </w:p>
    <w:p w14:paraId="6A715B0E" w14:textId="3FEBCCD9" w:rsidR="00ED3645" w:rsidRPr="001F3B8D" w:rsidRDefault="00ED3645" w:rsidP="00733591">
      <w:pPr>
        <w:numPr>
          <w:ilvl w:val="0"/>
          <w:numId w:val="23"/>
        </w:numPr>
        <w:spacing w:before="120" w:after="240" w:line="276" w:lineRule="auto"/>
        <w:ind w:right="-7"/>
        <w:jc w:val="both"/>
        <w:outlineLvl w:val="1"/>
        <w:rPr>
          <w:rFonts w:cs="Arial"/>
          <w:szCs w:val="24"/>
          <w:lang w:val="fr-FR" w:eastAsia="fr-FR"/>
        </w:rPr>
      </w:pPr>
      <w:bookmarkStart w:id="228" w:name="_Toc195703154"/>
      <w:bookmarkStart w:id="229" w:name="_Toc210152464"/>
      <w:r w:rsidRPr="001F3B8D">
        <w:rPr>
          <w:rFonts w:cs="Arial"/>
          <w:szCs w:val="24"/>
          <w:lang w:val="fr-FR" w:eastAsia="fr-FR"/>
        </w:rPr>
        <w:t>Nom, prénom, adresse électronique IFPEN, coordonnées téléphoniques des responsables IFPEN en charge suivi des prestations du marché.</w:t>
      </w:r>
      <w:bookmarkEnd w:id="228"/>
      <w:bookmarkEnd w:id="229"/>
    </w:p>
    <w:p w14:paraId="554892C1" w14:textId="03B6142A" w:rsidR="00ED3645" w:rsidRPr="001F3B8D" w:rsidRDefault="00ED3645" w:rsidP="00ED3645">
      <w:pPr>
        <w:spacing w:before="120" w:after="240" w:line="276" w:lineRule="auto"/>
        <w:ind w:right="-7"/>
        <w:jc w:val="both"/>
        <w:outlineLvl w:val="1"/>
        <w:rPr>
          <w:rFonts w:cs="Arial"/>
          <w:szCs w:val="24"/>
          <w:lang w:val="fr-FR" w:eastAsia="fr-FR"/>
        </w:rPr>
      </w:pPr>
      <w:bookmarkStart w:id="230" w:name="_Toc195703155"/>
      <w:bookmarkStart w:id="231" w:name="_Toc210152465"/>
      <w:r w:rsidRPr="001F3B8D">
        <w:rPr>
          <w:rFonts w:cs="Arial"/>
          <w:szCs w:val="24"/>
          <w:lang w:val="fr-FR" w:eastAsia="fr-FR"/>
        </w:rPr>
        <w:t>La gestion de ces données entre dans le champ de la réglementation RGPD.</w:t>
      </w:r>
      <w:bookmarkEnd w:id="230"/>
      <w:bookmarkEnd w:id="231"/>
      <w:r w:rsidRPr="001F3B8D">
        <w:rPr>
          <w:rFonts w:cs="Arial"/>
          <w:szCs w:val="24"/>
          <w:lang w:val="fr-FR" w:eastAsia="fr-FR"/>
        </w:rPr>
        <w:t xml:space="preserve"> </w:t>
      </w:r>
    </w:p>
    <w:p w14:paraId="51F37F37" w14:textId="11253A9E" w:rsidR="00ED3645" w:rsidRPr="001F3B8D" w:rsidRDefault="00ED3645" w:rsidP="00ED3645">
      <w:pPr>
        <w:spacing w:before="120" w:after="240" w:line="276" w:lineRule="auto"/>
        <w:ind w:right="-7"/>
        <w:jc w:val="both"/>
        <w:outlineLvl w:val="1"/>
        <w:rPr>
          <w:rFonts w:cs="Arial"/>
          <w:szCs w:val="24"/>
          <w:lang w:val="fr-FR" w:eastAsia="fr-FR"/>
        </w:rPr>
      </w:pPr>
      <w:bookmarkStart w:id="232" w:name="_Toc195703163"/>
      <w:bookmarkStart w:id="233" w:name="_Toc210152466"/>
      <w:r w:rsidRPr="001F3B8D">
        <w:rPr>
          <w:rFonts w:cs="Arial"/>
          <w:szCs w:val="24"/>
          <w:lang w:val="fr-FR" w:eastAsia="fr-FR"/>
        </w:rPr>
        <w:lastRenderedPageBreak/>
        <w:t>Les informations enregistrées sont réservées à l’usage exclusif de</w:t>
      </w:r>
      <w:r w:rsidR="001F3B8D">
        <w:rPr>
          <w:rFonts w:cs="Arial"/>
          <w:szCs w:val="24"/>
          <w:lang w:val="fr-FR" w:eastAsia="fr-FR"/>
        </w:rPr>
        <w:t>(</w:t>
      </w:r>
      <w:r w:rsidRPr="001F3B8D">
        <w:rPr>
          <w:rFonts w:cs="Arial"/>
          <w:szCs w:val="24"/>
          <w:lang w:val="fr-FR" w:eastAsia="fr-FR"/>
        </w:rPr>
        <w:t>s</w:t>
      </w:r>
      <w:r w:rsidR="001F3B8D">
        <w:rPr>
          <w:rFonts w:cs="Arial"/>
          <w:szCs w:val="24"/>
          <w:lang w:val="fr-FR" w:eastAsia="fr-FR"/>
        </w:rPr>
        <w:t>)</w:t>
      </w:r>
      <w:r w:rsidRPr="001F3B8D">
        <w:rPr>
          <w:rFonts w:cs="Arial"/>
          <w:szCs w:val="24"/>
          <w:lang w:val="fr-FR" w:eastAsia="fr-FR"/>
        </w:rPr>
        <w:t xml:space="preserve"> Assistant</w:t>
      </w:r>
      <w:r w:rsidR="001F3B8D">
        <w:rPr>
          <w:rFonts w:cs="Arial"/>
          <w:szCs w:val="24"/>
          <w:lang w:val="fr-FR" w:eastAsia="fr-FR"/>
        </w:rPr>
        <w:t>(</w:t>
      </w:r>
      <w:r w:rsidRPr="001F3B8D">
        <w:rPr>
          <w:rFonts w:cs="Arial"/>
          <w:szCs w:val="24"/>
          <w:lang w:val="fr-FR" w:eastAsia="fr-FR"/>
        </w:rPr>
        <w:t>s</w:t>
      </w:r>
      <w:r w:rsidR="001F3B8D">
        <w:rPr>
          <w:rFonts w:cs="Arial"/>
          <w:szCs w:val="24"/>
          <w:lang w:val="fr-FR" w:eastAsia="fr-FR"/>
        </w:rPr>
        <w:t>)</w:t>
      </w:r>
      <w:r w:rsidRPr="001F3B8D">
        <w:rPr>
          <w:rFonts w:cs="Arial"/>
          <w:szCs w:val="24"/>
          <w:lang w:val="fr-FR" w:eastAsia="fr-FR"/>
        </w:rPr>
        <w:t xml:space="preserve"> de service social </w:t>
      </w:r>
      <w:r w:rsidR="0051744E">
        <w:rPr>
          <w:rFonts w:cs="Arial"/>
          <w:szCs w:val="24"/>
          <w:lang w:val="fr-FR" w:eastAsia="fr-FR"/>
        </w:rPr>
        <w:t xml:space="preserve">du </w:t>
      </w:r>
      <w:r w:rsidR="005A0E98">
        <w:rPr>
          <w:rFonts w:cs="Arial"/>
          <w:szCs w:val="24"/>
          <w:lang w:val="fr-FR" w:eastAsia="fr-FR"/>
        </w:rPr>
        <w:t>Titulaire</w:t>
      </w:r>
      <w:r w:rsidRPr="001F3B8D">
        <w:rPr>
          <w:rFonts w:cs="Arial"/>
          <w:szCs w:val="24"/>
          <w:lang w:val="fr-FR" w:eastAsia="fr-FR"/>
        </w:rPr>
        <w:t>.</w:t>
      </w:r>
      <w:bookmarkStart w:id="234" w:name="_Toc195703164"/>
      <w:bookmarkEnd w:id="232"/>
      <w:r w:rsidR="001F3B8D" w:rsidRPr="001F3B8D">
        <w:rPr>
          <w:rFonts w:cs="Arial"/>
          <w:szCs w:val="24"/>
          <w:lang w:val="fr-FR" w:eastAsia="fr-FR"/>
        </w:rPr>
        <w:t xml:space="preserve"> </w:t>
      </w:r>
      <w:r w:rsidRPr="001F3B8D">
        <w:rPr>
          <w:rFonts w:cs="Arial"/>
          <w:szCs w:val="24"/>
          <w:lang w:val="fr-FR" w:eastAsia="fr-FR"/>
        </w:rPr>
        <w:t>En dehors même du cadre législatif régissant la protection des données, il est rappel</w:t>
      </w:r>
      <w:r w:rsidR="00910F4C" w:rsidRPr="001F3B8D">
        <w:rPr>
          <w:rFonts w:cs="Arial"/>
          <w:szCs w:val="24"/>
          <w:lang w:val="fr-FR" w:eastAsia="fr-FR"/>
        </w:rPr>
        <w:t>é</w:t>
      </w:r>
      <w:r w:rsidRPr="001F3B8D">
        <w:rPr>
          <w:rFonts w:cs="Arial"/>
          <w:szCs w:val="24"/>
          <w:lang w:val="fr-FR" w:eastAsia="fr-FR"/>
        </w:rPr>
        <w:t xml:space="preserve"> que tout Assistant de service social est soumis au secret professionnel et est passible de sanction en cas d’infraction, cf. Art. 226-13 du Code Pénal.</w:t>
      </w:r>
      <w:bookmarkEnd w:id="234"/>
      <w:bookmarkEnd w:id="233"/>
    </w:p>
    <w:p w14:paraId="47DB56AF" w14:textId="190A6683" w:rsidR="003B414D" w:rsidRPr="001F3B8D" w:rsidRDefault="003B414D" w:rsidP="003B414D">
      <w:pPr>
        <w:spacing w:before="120" w:after="240" w:line="276" w:lineRule="auto"/>
        <w:ind w:right="-7"/>
        <w:jc w:val="both"/>
        <w:outlineLvl w:val="1"/>
        <w:rPr>
          <w:rFonts w:cs="Arial"/>
          <w:szCs w:val="24"/>
          <w:lang w:val="fr-FR" w:eastAsia="fr-FR"/>
        </w:rPr>
      </w:pPr>
      <w:bookmarkStart w:id="235" w:name="_Toc151711859"/>
      <w:bookmarkStart w:id="236" w:name="_Toc151717516"/>
      <w:bookmarkStart w:id="237" w:name="_Toc151717783"/>
      <w:bookmarkStart w:id="238" w:name="_Toc195703165"/>
      <w:bookmarkStart w:id="239" w:name="_Toc210152467"/>
      <w:bookmarkEnd w:id="209"/>
      <w:bookmarkEnd w:id="210"/>
      <w:bookmarkEnd w:id="211"/>
      <w:r w:rsidRPr="001F3B8D">
        <w:rPr>
          <w:rFonts w:cs="Arial"/>
          <w:szCs w:val="24"/>
          <w:lang w:val="fr-FR" w:eastAsia="fr-FR"/>
        </w:rPr>
        <w:t xml:space="preserve">Le </w:t>
      </w:r>
      <w:r w:rsidR="005A0E98">
        <w:rPr>
          <w:rFonts w:cs="Arial"/>
          <w:szCs w:val="24"/>
          <w:lang w:val="fr-FR" w:eastAsia="fr-FR"/>
        </w:rPr>
        <w:t>Titulaire</w:t>
      </w:r>
      <w:r w:rsidRPr="001F3B8D">
        <w:rPr>
          <w:rFonts w:cs="Arial"/>
          <w:szCs w:val="24"/>
          <w:lang w:val="fr-FR" w:eastAsia="fr-FR"/>
        </w:rPr>
        <w:t xml:space="preserve">, en sa qualité de sous-traitant, doit présenter les garanties suffisantes quant à la mise en </w:t>
      </w:r>
      <w:r w:rsidR="0089164C" w:rsidRPr="001F3B8D">
        <w:rPr>
          <w:rFonts w:cs="Arial"/>
          <w:szCs w:val="24"/>
          <w:lang w:val="fr-FR" w:eastAsia="fr-FR"/>
        </w:rPr>
        <w:t>œuvre</w:t>
      </w:r>
      <w:r w:rsidRPr="001F3B8D">
        <w:rPr>
          <w:rFonts w:cs="Arial"/>
          <w:szCs w:val="24"/>
          <w:lang w:val="fr-FR" w:eastAsia="fr-FR"/>
        </w:rPr>
        <w:t xml:space="preserve"> de mesures techniques et organisationnelles appropriées </w:t>
      </w:r>
      <w:r w:rsidR="00060E2B" w:rsidRPr="001F3B8D">
        <w:rPr>
          <w:rFonts w:cs="Arial"/>
          <w:szCs w:val="24"/>
          <w:lang w:val="fr-FR" w:eastAsia="fr-FR"/>
        </w:rPr>
        <w:t>de manière</w:t>
      </w:r>
      <w:r w:rsidRPr="001F3B8D">
        <w:rPr>
          <w:rFonts w:cs="Arial"/>
          <w:szCs w:val="24"/>
          <w:lang w:val="fr-FR" w:eastAsia="fr-FR"/>
        </w:rPr>
        <w:t xml:space="preserve"> que le traitement réponde aux exigences des réglementations applicables et garantisse la protection des droits de la personne concernée.</w:t>
      </w:r>
      <w:bookmarkEnd w:id="235"/>
      <w:bookmarkEnd w:id="236"/>
      <w:bookmarkEnd w:id="237"/>
      <w:bookmarkEnd w:id="238"/>
      <w:bookmarkEnd w:id="239"/>
      <w:r w:rsidRPr="001F3B8D">
        <w:rPr>
          <w:rFonts w:cs="Arial"/>
          <w:szCs w:val="24"/>
          <w:lang w:val="fr-FR" w:eastAsia="fr-FR"/>
        </w:rPr>
        <w:t xml:space="preserve"> </w:t>
      </w:r>
    </w:p>
    <w:p w14:paraId="7B177712" w14:textId="6091EE26" w:rsidR="00ED3645" w:rsidRPr="001F3B8D" w:rsidRDefault="00ED3645" w:rsidP="003B414D">
      <w:pPr>
        <w:spacing w:before="120" w:after="240" w:line="276" w:lineRule="auto"/>
        <w:ind w:right="-7"/>
        <w:jc w:val="both"/>
        <w:outlineLvl w:val="1"/>
        <w:rPr>
          <w:rFonts w:cs="Arial"/>
          <w:szCs w:val="24"/>
          <w:lang w:val="fr-FR" w:eastAsia="fr-FR"/>
        </w:rPr>
      </w:pPr>
      <w:bookmarkStart w:id="240" w:name="_Toc151711860"/>
      <w:bookmarkStart w:id="241" w:name="_Toc151717517"/>
      <w:bookmarkStart w:id="242" w:name="_Toc151717784"/>
      <w:bookmarkStart w:id="243" w:name="_Toc195703166"/>
      <w:bookmarkStart w:id="244" w:name="_Toc210152468"/>
      <w:r w:rsidRPr="001F3B8D">
        <w:rPr>
          <w:rFonts w:cs="Arial"/>
          <w:szCs w:val="24"/>
          <w:lang w:val="fr-FR" w:eastAsia="fr-FR"/>
        </w:rPr>
        <w:t xml:space="preserve">Le </w:t>
      </w:r>
      <w:r w:rsidR="005A0E98">
        <w:rPr>
          <w:rFonts w:cs="Arial"/>
          <w:szCs w:val="24"/>
          <w:lang w:val="fr-FR" w:eastAsia="fr-FR"/>
        </w:rPr>
        <w:t>Titulaire</w:t>
      </w:r>
      <w:r w:rsidR="003B414D" w:rsidRPr="001F3B8D">
        <w:rPr>
          <w:rFonts w:cs="Arial"/>
          <w:szCs w:val="24"/>
          <w:lang w:val="fr-FR" w:eastAsia="fr-FR"/>
        </w:rPr>
        <w:t xml:space="preserve"> s’engage à ne pas sous-traiter tout ou partie de l’exécution du traitement de Données Personnelles sans l’autorisation préalable et écrite d’IFPEN.</w:t>
      </w:r>
      <w:bookmarkEnd w:id="240"/>
      <w:bookmarkEnd w:id="241"/>
      <w:bookmarkEnd w:id="242"/>
      <w:bookmarkEnd w:id="243"/>
      <w:bookmarkEnd w:id="244"/>
      <w:r w:rsidR="003B414D" w:rsidRPr="001F3B8D">
        <w:rPr>
          <w:rFonts w:cs="Arial"/>
          <w:szCs w:val="24"/>
          <w:lang w:val="fr-FR" w:eastAsia="fr-FR"/>
        </w:rPr>
        <w:t xml:space="preserve"> </w:t>
      </w:r>
      <w:bookmarkStart w:id="245" w:name="_Toc151711862"/>
      <w:bookmarkStart w:id="246" w:name="_Toc151717519"/>
      <w:bookmarkStart w:id="247" w:name="_Toc151717786"/>
    </w:p>
    <w:p w14:paraId="68554336" w14:textId="62AD3645" w:rsidR="003B414D" w:rsidRPr="001F3B8D" w:rsidRDefault="003B414D" w:rsidP="003B414D">
      <w:pPr>
        <w:spacing w:before="120" w:after="240" w:line="276" w:lineRule="auto"/>
        <w:ind w:right="-7"/>
        <w:jc w:val="both"/>
        <w:outlineLvl w:val="1"/>
        <w:rPr>
          <w:rFonts w:cs="Arial"/>
          <w:szCs w:val="24"/>
          <w:lang w:val="fr-FR" w:eastAsia="fr-FR"/>
        </w:rPr>
      </w:pPr>
      <w:bookmarkStart w:id="248" w:name="_Toc195703167"/>
      <w:bookmarkStart w:id="249" w:name="_Toc210152469"/>
      <w:r w:rsidRPr="001F3B8D">
        <w:rPr>
          <w:rFonts w:cs="Arial"/>
          <w:szCs w:val="24"/>
          <w:lang w:val="fr-FR" w:eastAsia="fr-FR"/>
        </w:rPr>
        <w:t xml:space="preserve">En cas de violation des Données Personnelles, le </w:t>
      </w:r>
      <w:r w:rsidR="005A0E98">
        <w:rPr>
          <w:rFonts w:cs="Arial"/>
          <w:szCs w:val="24"/>
          <w:lang w:val="fr-FR" w:eastAsia="fr-FR"/>
        </w:rPr>
        <w:t>Titulaire</w:t>
      </w:r>
      <w:r w:rsidRPr="001F3B8D">
        <w:rPr>
          <w:rFonts w:cs="Arial"/>
          <w:szCs w:val="24"/>
          <w:lang w:val="fr-FR" w:eastAsia="fr-FR"/>
        </w:rPr>
        <w:t xml:space="preserve"> doit notifier cette violation à IFPEN dans les 24 heures après en avoir pris connaissance et lui fournir toutes les informations suffisantes lui permettant de satisfaire à ses obligations de notification de violation des Données Personnelles conformément à la règlementation applicable.</w:t>
      </w:r>
      <w:bookmarkEnd w:id="245"/>
      <w:bookmarkEnd w:id="246"/>
      <w:bookmarkEnd w:id="247"/>
      <w:bookmarkEnd w:id="248"/>
      <w:bookmarkEnd w:id="249"/>
    </w:p>
    <w:p w14:paraId="2A006C6C" w14:textId="589D72AF" w:rsidR="003B414D" w:rsidRPr="001F3B8D" w:rsidRDefault="003B414D" w:rsidP="003B414D">
      <w:pPr>
        <w:spacing w:before="120" w:after="240" w:line="276" w:lineRule="auto"/>
        <w:ind w:right="-7"/>
        <w:jc w:val="both"/>
        <w:outlineLvl w:val="1"/>
        <w:rPr>
          <w:rFonts w:cs="Arial"/>
          <w:szCs w:val="24"/>
          <w:lang w:val="fr-FR" w:eastAsia="fr-FR"/>
        </w:rPr>
      </w:pPr>
      <w:bookmarkStart w:id="250" w:name="_Toc151711863"/>
      <w:bookmarkStart w:id="251" w:name="_Toc151717520"/>
      <w:bookmarkStart w:id="252" w:name="_Toc151717787"/>
      <w:bookmarkStart w:id="253" w:name="_Toc195703168"/>
      <w:bookmarkStart w:id="254" w:name="_Toc210152470"/>
      <w:r w:rsidRPr="001F3B8D">
        <w:rPr>
          <w:rFonts w:cs="Arial"/>
          <w:szCs w:val="24"/>
          <w:lang w:val="fr-FR" w:eastAsia="fr-FR"/>
        </w:rPr>
        <w:t xml:space="preserve">Si le </w:t>
      </w:r>
      <w:r w:rsidR="005A0E98">
        <w:rPr>
          <w:rFonts w:cs="Arial"/>
          <w:szCs w:val="24"/>
          <w:lang w:val="fr-FR" w:eastAsia="fr-FR"/>
        </w:rPr>
        <w:t>Titulaire</w:t>
      </w:r>
      <w:r w:rsidRPr="001F3B8D">
        <w:rPr>
          <w:rFonts w:cs="Arial"/>
          <w:szCs w:val="24"/>
          <w:lang w:val="fr-FR" w:eastAsia="fr-FR"/>
        </w:rPr>
        <w:t xml:space="preserve"> est tenu de procéder à un transfert de données vers un pays tiers ou vers une organisation internationale, en vertu du droit de l’Union ou du droit de l’État membre auquel il est soumis, il devra informer IFPEN de cette obligation juridique avant le traitement, sauf si le droit concerné interdit une telle information pour des motifs importants d'intérêt public.</w:t>
      </w:r>
      <w:bookmarkEnd w:id="250"/>
      <w:bookmarkEnd w:id="251"/>
      <w:bookmarkEnd w:id="252"/>
      <w:bookmarkEnd w:id="253"/>
      <w:bookmarkEnd w:id="254"/>
    </w:p>
    <w:p w14:paraId="6D4C4419" w14:textId="01702820" w:rsidR="003B414D" w:rsidRPr="001F3B8D" w:rsidRDefault="003B414D" w:rsidP="003B414D">
      <w:pPr>
        <w:spacing w:before="120" w:after="240" w:line="276" w:lineRule="auto"/>
        <w:ind w:right="-7"/>
        <w:jc w:val="both"/>
        <w:outlineLvl w:val="1"/>
        <w:rPr>
          <w:rFonts w:cs="Arial"/>
          <w:szCs w:val="24"/>
          <w:lang w:val="fr-FR" w:eastAsia="fr-FR"/>
        </w:rPr>
      </w:pPr>
      <w:bookmarkStart w:id="255" w:name="_Toc151711864"/>
      <w:bookmarkStart w:id="256" w:name="_Toc151717521"/>
      <w:bookmarkStart w:id="257" w:name="_Toc151717788"/>
      <w:bookmarkStart w:id="258" w:name="_Toc195703169"/>
      <w:bookmarkStart w:id="259" w:name="_Toc210152471"/>
      <w:r w:rsidRPr="001F3B8D">
        <w:rPr>
          <w:rFonts w:cs="Arial"/>
          <w:szCs w:val="24"/>
          <w:lang w:val="fr-FR" w:eastAsia="fr-FR"/>
        </w:rPr>
        <w:t xml:space="preserve">Le </w:t>
      </w:r>
      <w:r w:rsidR="005A0E98">
        <w:rPr>
          <w:rFonts w:cs="Arial"/>
          <w:szCs w:val="24"/>
          <w:lang w:val="fr-FR" w:eastAsia="fr-FR"/>
        </w:rPr>
        <w:t>Titulaire</w:t>
      </w:r>
      <w:r w:rsidRPr="001F3B8D">
        <w:rPr>
          <w:rFonts w:cs="Arial"/>
          <w:szCs w:val="24"/>
          <w:lang w:val="fr-FR" w:eastAsia="fr-FR"/>
        </w:rPr>
        <w:t xml:space="preserve"> s’engage à aider IFPEN à s’acquitter de ses obligations en matière de Données Personnelles.</w:t>
      </w:r>
      <w:bookmarkEnd w:id="255"/>
      <w:bookmarkEnd w:id="256"/>
      <w:bookmarkEnd w:id="257"/>
      <w:bookmarkEnd w:id="258"/>
      <w:bookmarkEnd w:id="259"/>
    </w:p>
    <w:p w14:paraId="62733CB4" w14:textId="23519526" w:rsidR="003B414D" w:rsidRPr="001F3B8D" w:rsidRDefault="003B414D" w:rsidP="003B414D">
      <w:pPr>
        <w:spacing w:before="120" w:after="240" w:line="276" w:lineRule="auto"/>
        <w:ind w:right="-7"/>
        <w:jc w:val="both"/>
        <w:outlineLvl w:val="1"/>
        <w:rPr>
          <w:rFonts w:cs="Arial"/>
          <w:b/>
          <w:bCs/>
          <w:szCs w:val="24"/>
          <w:lang w:val="fr-FR" w:eastAsia="fr-FR"/>
        </w:rPr>
      </w:pPr>
      <w:bookmarkStart w:id="260" w:name="_Toc151711865"/>
      <w:bookmarkStart w:id="261" w:name="_Toc151717522"/>
      <w:bookmarkStart w:id="262" w:name="_Toc151717789"/>
      <w:bookmarkStart w:id="263" w:name="_Toc195703170"/>
      <w:bookmarkStart w:id="264" w:name="_Toc210152472"/>
      <w:r w:rsidRPr="001F3B8D">
        <w:rPr>
          <w:rFonts w:cs="Arial"/>
          <w:b/>
          <w:bCs/>
          <w:szCs w:val="24"/>
          <w:lang w:val="fr-FR" w:eastAsia="fr-FR"/>
        </w:rPr>
        <w:t xml:space="preserve">Le </w:t>
      </w:r>
      <w:r w:rsidR="005A0E98">
        <w:rPr>
          <w:rFonts w:cs="Arial"/>
          <w:b/>
          <w:bCs/>
          <w:szCs w:val="24"/>
          <w:lang w:val="fr-FR" w:eastAsia="fr-FR"/>
        </w:rPr>
        <w:t>Titulaire</w:t>
      </w:r>
      <w:r w:rsidRPr="001F3B8D">
        <w:rPr>
          <w:rFonts w:cs="Arial"/>
          <w:b/>
          <w:bCs/>
          <w:szCs w:val="24"/>
          <w:lang w:val="fr-FR" w:eastAsia="fr-FR"/>
        </w:rPr>
        <w:t xml:space="preserve"> restitue les Données Personnelles sans délai, à la demande d’IFPEN et au plus tard à l’expiration ou à la résiliation </w:t>
      </w:r>
      <w:r w:rsidR="001F3B8D" w:rsidRPr="001F3B8D">
        <w:rPr>
          <w:rFonts w:cs="Arial"/>
          <w:b/>
          <w:bCs/>
          <w:szCs w:val="24"/>
          <w:lang w:val="fr-FR" w:eastAsia="fr-FR"/>
        </w:rPr>
        <w:t>du marché</w:t>
      </w:r>
      <w:r w:rsidRPr="001F3B8D">
        <w:rPr>
          <w:rFonts w:cs="Arial"/>
          <w:b/>
          <w:bCs/>
          <w:szCs w:val="24"/>
          <w:lang w:val="fr-FR" w:eastAsia="fr-FR"/>
        </w:rPr>
        <w:t xml:space="preserve"> pour quelque cause que ce soit et détrui</w:t>
      </w:r>
      <w:r w:rsidR="001A324A" w:rsidRPr="001F3B8D">
        <w:rPr>
          <w:rFonts w:cs="Arial"/>
          <w:b/>
          <w:bCs/>
          <w:szCs w:val="24"/>
          <w:lang w:val="fr-FR" w:eastAsia="fr-FR"/>
        </w:rPr>
        <w:t>t</w:t>
      </w:r>
      <w:r w:rsidRPr="001F3B8D">
        <w:rPr>
          <w:rFonts w:cs="Arial"/>
          <w:b/>
          <w:bCs/>
          <w:szCs w:val="24"/>
          <w:lang w:val="fr-FR" w:eastAsia="fr-FR"/>
        </w:rPr>
        <w:t xml:space="preserve"> toutes copies existantes.</w:t>
      </w:r>
      <w:bookmarkEnd w:id="260"/>
      <w:bookmarkEnd w:id="261"/>
      <w:bookmarkEnd w:id="262"/>
      <w:bookmarkEnd w:id="263"/>
      <w:bookmarkEnd w:id="264"/>
    </w:p>
    <w:p w14:paraId="481CD471" w14:textId="3B748526" w:rsidR="001F3B8D" w:rsidRPr="001F3B8D" w:rsidRDefault="000D507E" w:rsidP="00633A04">
      <w:pPr>
        <w:spacing w:before="120" w:after="0" w:line="276" w:lineRule="auto"/>
        <w:ind w:right="-7"/>
        <w:jc w:val="both"/>
        <w:outlineLvl w:val="1"/>
        <w:rPr>
          <w:rFonts w:cs="Arial"/>
          <w:szCs w:val="24"/>
          <w:lang w:val="fr-FR" w:eastAsia="fr-FR"/>
        </w:rPr>
      </w:pPr>
      <w:bookmarkStart w:id="265" w:name="_Toc195703171"/>
      <w:bookmarkStart w:id="266" w:name="_Toc210152473"/>
      <w:r w:rsidRPr="001F3B8D">
        <w:rPr>
          <w:rFonts w:cs="Arial"/>
          <w:szCs w:val="24"/>
          <w:lang w:val="fr-FR" w:eastAsia="fr-FR"/>
        </w:rPr>
        <w:t xml:space="preserve">Chaque </w:t>
      </w:r>
      <w:r w:rsidR="00DA63EE">
        <w:rPr>
          <w:rFonts w:cs="Arial"/>
          <w:szCs w:val="24"/>
          <w:lang w:val="fr-FR" w:eastAsia="fr-FR"/>
        </w:rPr>
        <w:t>bénéficiaire</w:t>
      </w:r>
      <w:r w:rsidRPr="001F3B8D">
        <w:rPr>
          <w:rFonts w:cs="Arial"/>
          <w:szCs w:val="24"/>
          <w:lang w:val="fr-FR" w:eastAsia="fr-FR"/>
        </w:rPr>
        <w:t xml:space="preserve"> est informé du traitement informatique de ses données (par une note d’information en cas d’entretien physique et oralement en cas d’entretien téléphonique) et peut le refuser. Chaque </w:t>
      </w:r>
      <w:r w:rsidR="00DA63EE">
        <w:rPr>
          <w:rFonts w:cs="Arial"/>
          <w:szCs w:val="24"/>
          <w:lang w:val="fr-FR" w:eastAsia="fr-FR"/>
        </w:rPr>
        <w:t>bénéficiaire</w:t>
      </w:r>
      <w:r w:rsidR="00DA63EE" w:rsidRPr="001F3B8D">
        <w:rPr>
          <w:rFonts w:cs="Arial"/>
          <w:szCs w:val="24"/>
          <w:lang w:val="fr-FR" w:eastAsia="fr-FR"/>
        </w:rPr>
        <w:t xml:space="preserve"> </w:t>
      </w:r>
      <w:r w:rsidRPr="001F3B8D">
        <w:rPr>
          <w:rFonts w:cs="Arial"/>
          <w:szCs w:val="24"/>
          <w:lang w:val="fr-FR" w:eastAsia="fr-FR"/>
        </w:rPr>
        <w:t xml:space="preserve">peut faire une demande pour accéder au contenu de son dossier auprès </w:t>
      </w:r>
      <w:r w:rsidR="001F3B8D" w:rsidRPr="001F3B8D">
        <w:rPr>
          <w:rFonts w:cs="Arial"/>
          <w:szCs w:val="24"/>
          <w:lang w:val="fr-FR" w:eastAsia="fr-FR"/>
        </w:rPr>
        <w:t xml:space="preserve">du </w:t>
      </w:r>
      <w:r w:rsidR="005A0E98">
        <w:rPr>
          <w:rFonts w:cs="Arial"/>
          <w:szCs w:val="24"/>
          <w:lang w:val="fr-FR" w:eastAsia="fr-FR"/>
        </w:rPr>
        <w:t>Titulaire</w:t>
      </w:r>
      <w:r w:rsidRPr="001F3B8D">
        <w:rPr>
          <w:rFonts w:cs="Arial"/>
          <w:szCs w:val="24"/>
          <w:lang w:val="fr-FR" w:eastAsia="fr-FR"/>
        </w:rPr>
        <w:t xml:space="preserve">. Pour exercer ce droit, </w:t>
      </w:r>
      <w:r w:rsidR="00DA63EE">
        <w:rPr>
          <w:rFonts w:cs="Arial"/>
          <w:szCs w:val="24"/>
          <w:lang w:val="fr-FR" w:eastAsia="fr-FR"/>
        </w:rPr>
        <w:t>le bénéficiaire</w:t>
      </w:r>
      <w:r w:rsidRPr="001F3B8D">
        <w:rPr>
          <w:rFonts w:cs="Arial"/>
          <w:szCs w:val="24"/>
          <w:lang w:val="fr-FR" w:eastAsia="fr-FR"/>
        </w:rPr>
        <w:t xml:space="preserve"> doit s’adresser au </w:t>
      </w:r>
      <w:r w:rsidR="001F3B8D" w:rsidRPr="001F3B8D">
        <w:rPr>
          <w:rFonts w:cs="Arial"/>
          <w:szCs w:val="24"/>
          <w:lang w:val="fr-FR" w:eastAsia="fr-FR"/>
        </w:rPr>
        <w:t xml:space="preserve">représentant légal du </w:t>
      </w:r>
      <w:r w:rsidR="005A0E98">
        <w:rPr>
          <w:rFonts w:cs="Arial"/>
          <w:szCs w:val="24"/>
          <w:lang w:val="fr-FR" w:eastAsia="fr-FR"/>
        </w:rPr>
        <w:t>Titulaire</w:t>
      </w:r>
      <w:r w:rsidRPr="001F3B8D">
        <w:rPr>
          <w:rFonts w:cs="Arial"/>
          <w:szCs w:val="24"/>
          <w:lang w:val="fr-FR" w:eastAsia="fr-FR"/>
        </w:rPr>
        <w:t xml:space="preserve">, par lettre recommandée avec accusé de réception ou courriel avec accusé de réception, avec copie d’une pièce d’identité à l’appui. Le nom, prénom, et les coordonnées du </w:t>
      </w:r>
      <w:r w:rsidR="001F3B8D" w:rsidRPr="001F3B8D">
        <w:rPr>
          <w:rFonts w:cs="Arial"/>
          <w:szCs w:val="24"/>
          <w:lang w:val="fr-FR" w:eastAsia="fr-FR"/>
        </w:rPr>
        <w:t xml:space="preserve">représentant légal du </w:t>
      </w:r>
      <w:r w:rsidR="005A0E98">
        <w:rPr>
          <w:rFonts w:cs="Arial"/>
          <w:szCs w:val="24"/>
          <w:lang w:val="fr-FR" w:eastAsia="fr-FR"/>
        </w:rPr>
        <w:t>Titulaire</w:t>
      </w:r>
      <w:r w:rsidR="001F3B8D" w:rsidRPr="001F3B8D">
        <w:rPr>
          <w:rFonts w:cs="Arial"/>
          <w:szCs w:val="24"/>
          <w:lang w:val="fr-FR" w:eastAsia="fr-FR"/>
        </w:rPr>
        <w:t xml:space="preserve"> </w:t>
      </w:r>
      <w:r w:rsidRPr="001F3B8D">
        <w:rPr>
          <w:rFonts w:cs="Arial"/>
          <w:szCs w:val="24"/>
          <w:lang w:val="fr-FR" w:eastAsia="fr-FR"/>
        </w:rPr>
        <w:t xml:space="preserve">sont précisés dans la note d’information en cas d’entretien physique ou oralement en cas d’entretien téléphonique. Les données stockées dans son dossier lui seront adressées </w:t>
      </w:r>
      <w:r w:rsidR="001F3B8D">
        <w:rPr>
          <w:rFonts w:cs="Arial"/>
          <w:szCs w:val="24"/>
          <w:lang w:val="fr-FR" w:eastAsia="fr-FR"/>
        </w:rPr>
        <w:t xml:space="preserve">par le </w:t>
      </w:r>
      <w:r w:rsidR="005A0E98">
        <w:rPr>
          <w:rFonts w:cs="Arial"/>
          <w:szCs w:val="24"/>
          <w:lang w:val="fr-FR" w:eastAsia="fr-FR"/>
        </w:rPr>
        <w:t>Titulaire</w:t>
      </w:r>
      <w:r w:rsidR="001F3B8D">
        <w:rPr>
          <w:rFonts w:cs="Arial"/>
          <w:szCs w:val="24"/>
          <w:lang w:val="fr-FR" w:eastAsia="fr-FR"/>
        </w:rPr>
        <w:t xml:space="preserve"> </w:t>
      </w:r>
      <w:r w:rsidRPr="001F3B8D">
        <w:rPr>
          <w:rFonts w:cs="Arial"/>
          <w:szCs w:val="24"/>
          <w:lang w:val="fr-FR" w:eastAsia="fr-FR"/>
        </w:rPr>
        <w:t>sous format papier dans un délai maximum de 1 mois.</w:t>
      </w:r>
      <w:bookmarkEnd w:id="265"/>
      <w:bookmarkEnd w:id="266"/>
      <w:r w:rsidR="00DA63EE">
        <w:rPr>
          <w:rFonts w:cs="Arial"/>
          <w:szCs w:val="24"/>
          <w:lang w:val="fr-FR" w:eastAsia="fr-FR"/>
        </w:rPr>
        <w:t xml:space="preserve"> </w:t>
      </w:r>
    </w:p>
    <w:p w14:paraId="0AC251F6" w14:textId="77777777" w:rsidR="00633A04" w:rsidRPr="00C0654C" w:rsidRDefault="00633A04" w:rsidP="00633A04">
      <w:pPr>
        <w:spacing w:after="0" w:line="276" w:lineRule="auto"/>
        <w:ind w:right="-7"/>
        <w:jc w:val="both"/>
        <w:outlineLvl w:val="1"/>
        <w:rPr>
          <w:rFonts w:cs="Arial"/>
          <w:szCs w:val="24"/>
          <w:lang w:val="fr-FR" w:eastAsia="fr-FR"/>
        </w:rPr>
      </w:pPr>
    </w:p>
    <w:p w14:paraId="2D224C7F" w14:textId="7AD8082D" w:rsidR="0069626B" w:rsidRPr="00C0654C"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67" w:name="_Toc75448571"/>
      <w:bookmarkStart w:id="268" w:name="_Toc210152474"/>
      <w:r w:rsidRPr="00C0654C">
        <w:rPr>
          <w:rFonts w:ascii="Arial" w:hAnsi="Arial" w:cs="Arial"/>
          <w:b/>
          <w:u w:val="single"/>
        </w:rPr>
        <w:t>CONFIDENTIALITE ET DEONTOLOGIE</w:t>
      </w:r>
      <w:bookmarkEnd w:id="267"/>
      <w:bookmarkEnd w:id="268"/>
    </w:p>
    <w:p w14:paraId="279E2CD7" w14:textId="2D74AE11" w:rsidR="0069626B" w:rsidRPr="00C0654C" w:rsidRDefault="0069626B" w:rsidP="00733591">
      <w:pPr>
        <w:pStyle w:val="Titre2"/>
        <w:numPr>
          <w:ilvl w:val="1"/>
          <w:numId w:val="15"/>
        </w:numPr>
        <w:spacing w:after="240" w:line="276" w:lineRule="auto"/>
        <w:rPr>
          <w:rFonts w:ascii="Arial" w:hAnsi="Arial" w:cs="Arial"/>
          <w:b/>
          <w:sz w:val="20"/>
          <w:szCs w:val="20"/>
        </w:rPr>
      </w:pPr>
      <w:bookmarkStart w:id="269" w:name="_Toc210152475"/>
      <w:r w:rsidRPr="00C0654C">
        <w:rPr>
          <w:rFonts w:ascii="Arial" w:hAnsi="Arial" w:cs="Arial"/>
          <w:b/>
          <w:sz w:val="20"/>
          <w:szCs w:val="20"/>
        </w:rPr>
        <w:t>Confidentialité</w:t>
      </w:r>
      <w:bookmarkEnd w:id="269"/>
    </w:p>
    <w:p w14:paraId="7937D716" w14:textId="1247AA64" w:rsidR="007B33AA" w:rsidRPr="00C0654C" w:rsidRDefault="007B33AA" w:rsidP="001B7CEE">
      <w:pPr>
        <w:spacing w:line="276" w:lineRule="auto"/>
        <w:jc w:val="both"/>
        <w:rPr>
          <w:rFonts w:cs="Arial"/>
          <w:szCs w:val="20"/>
          <w:lang w:val="fr-FR"/>
        </w:rPr>
      </w:pPr>
      <w:r w:rsidRPr="00C0654C">
        <w:rPr>
          <w:rFonts w:cs="Arial"/>
          <w:color w:val="000000"/>
          <w:szCs w:val="20"/>
          <w:lang w:val="fr-FR"/>
        </w:rPr>
        <w:t xml:space="preserve">Par dérogation à l’article </w:t>
      </w:r>
      <w:r w:rsidRPr="00C0654C">
        <w:rPr>
          <w:rFonts w:cs="Arial"/>
          <w:szCs w:val="20"/>
          <w:lang w:val="fr-FR"/>
        </w:rPr>
        <w:t>5.1 du CCAG, les dispositions des articles 5.1.1 à 5.1.4 du CCAG sont non applicables au présent Marché et sont remplacées par les dispositions suivantes</w:t>
      </w:r>
      <w:r w:rsidR="001A324A" w:rsidRPr="00C0654C">
        <w:rPr>
          <w:rFonts w:cs="Arial"/>
          <w:szCs w:val="20"/>
          <w:lang w:val="fr-FR"/>
        </w:rPr>
        <w:t> </w:t>
      </w:r>
      <w:r w:rsidRPr="00C0654C">
        <w:rPr>
          <w:rFonts w:cs="Arial"/>
          <w:szCs w:val="20"/>
          <w:lang w:val="fr-FR"/>
        </w:rPr>
        <w:t>:</w:t>
      </w:r>
    </w:p>
    <w:p w14:paraId="6E4351D6" w14:textId="07EF25AA"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color w:val="000000"/>
          <w:sz w:val="20"/>
          <w:szCs w:val="20"/>
        </w:rPr>
        <w:t xml:space="preserve">Pour les besoins du présent article le terme « Informations » désigne </w:t>
      </w:r>
      <w:r w:rsidRPr="00C0654C">
        <w:rPr>
          <w:rFonts w:ascii="Arial" w:hAnsi="Arial" w:cs="Arial"/>
          <w:sz w:val="20"/>
          <w:szCs w:val="20"/>
        </w:rPr>
        <w:t xml:space="preserve">tout document, donnée, échantillon, code informatique, dessin, photo, plan, procédé, données expérimentales, résultats </w:t>
      </w:r>
      <w:r w:rsidRPr="00C0654C">
        <w:rPr>
          <w:rFonts w:ascii="Arial" w:hAnsi="Arial" w:cs="Arial"/>
          <w:sz w:val="20"/>
          <w:szCs w:val="20"/>
        </w:rPr>
        <w:lastRenderedPageBreak/>
        <w:t>d</w:t>
      </w:r>
      <w:r w:rsidR="001A324A" w:rsidRPr="00C0654C">
        <w:rPr>
          <w:rFonts w:ascii="Arial" w:hAnsi="Arial" w:cs="Arial"/>
          <w:sz w:val="20"/>
          <w:szCs w:val="20"/>
        </w:rPr>
        <w:t>’</w:t>
      </w:r>
      <w:r w:rsidRPr="00C0654C">
        <w:rPr>
          <w:rFonts w:ascii="Arial" w:hAnsi="Arial" w:cs="Arial"/>
          <w:sz w:val="20"/>
          <w:szCs w:val="20"/>
        </w:rPr>
        <w:t>essai, modèle, formule, prototype, concept, savoir-faire, rapport, invention, schéma, ou en général toutes informations de nature technique, commerciale, financière, administrative, ou de quelque autre nature que ce soit, qu</w:t>
      </w:r>
      <w:r w:rsidR="001A324A" w:rsidRPr="00C0654C">
        <w:rPr>
          <w:rFonts w:ascii="Arial" w:hAnsi="Arial" w:cs="Arial"/>
          <w:sz w:val="20"/>
          <w:szCs w:val="20"/>
        </w:rPr>
        <w:t>’</w:t>
      </w:r>
      <w:r w:rsidRPr="00C0654C">
        <w:rPr>
          <w:rFonts w:ascii="Arial" w:hAnsi="Arial" w:cs="Arial"/>
          <w:sz w:val="20"/>
          <w:szCs w:val="20"/>
        </w:rPr>
        <w:t xml:space="preserve">elles soient écrites, électroniques ou orales, </w:t>
      </w:r>
      <w:r w:rsidRPr="00C0654C">
        <w:rPr>
          <w:rFonts w:ascii="Arial" w:hAnsi="Arial" w:cs="Arial"/>
          <w:color w:val="000000"/>
          <w:sz w:val="20"/>
          <w:szCs w:val="20"/>
        </w:rPr>
        <w:t xml:space="preserve">transmises par </w:t>
      </w:r>
      <w:r w:rsidRPr="00C0654C">
        <w:rPr>
          <w:rFonts w:ascii="Arial" w:hAnsi="Arial" w:cs="Arial"/>
          <w:sz w:val="20"/>
          <w:szCs w:val="20"/>
        </w:rPr>
        <w:t xml:space="preserve">l’Acheteur au </w:t>
      </w:r>
      <w:r w:rsidR="005A0E98">
        <w:rPr>
          <w:rFonts w:ascii="Arial" w:hAnsi="Arial" w:cs="Arial"/>
          <w:sz w:val="20"/>
          <w:szCs w:val="20"/>
        </w:rPr>
        <w:t>Titulaire</w:t>
      </w:r>
      <w:r w:rsidRPr="00C0654C">
        <w:rPr>
          <w:rFonts w:ascii="Arial" w:hAnsi="Arial" w:cs="Arial"/>
          <w:sz w:val="20"/>
          <w:szCs w:val="20"/>
        </w:rPr>
        <w:t>, ou dont ce dernier aurait eu connaissance au cours de l’exécution du présent Marché,</w:t>
      </w:r>
      <w:r w:rsidRPr="00C0654C">
        <w:rPr>
          <w:rFonts w:ascii="Arial" w:hAnsi="Arial" w:cs="Arial"/>
          <w:iCs/>
          <w:sz w:val="20"/>
          <w:szCs w:val="20"/>
        </w:rPr>
        <w:t xml:space="preserve"> notamment </w:t>
      </w:r>
      <w:r w:rsidRPr="00C0654C">
        <w:rPr>
          <w:rFonts w:ascii="Arial" w:hAnsi="Arial" w:cs="Arial"/>
          <w:sz w:val="20"/>
          <w:szCs w:val="20"/>
        </w:rPr>
        <w:t>à l</w:t>
      </w:r>
      <w:r w:rsidR="001A324A" w:rsidRPr="00C0654C">
        <w:rPr>
          <w:rFonts w:ascii="Arial" w:hAnsi="Arial" w:cs="Arial"/>
          <w:sz w:val="20"/>
          <w:szCs w:val="20"/>
        </w:rPr>
        <w:t>’</w:t>
      </w:r>
      <w:r w:rsidRPr="00C0654C">
        <w:rPr>
          <w:rFonts w:ascii="Arial" w:hAnsi="Arial" w:cs="Arial"/>
          <w:sz w:val="20"/>
          <w:szCs w:val="20"/>
        </w:rPr>
        <w:t>occasion de visites sur le site de l’Acheteur et ce indépendamment du fait que de telles informations aient été clairement marquées ou identifiées comme « confidentielles ». L</w:t>
      </w:r>
      <w:r w:rsidRPr="00C0654C">
        <w:rPr>
          <w:rFonts w:ascii="Arial" w:hAnsi="Arial" w:cs="Arial"/>
          <w:iCs/>
          <w:sz w:val="20"/>
          <w:szCs w:val="20"/>
        </w:rPr>
        <w:t>es résultats et/ou livrables du Marché sont également des Informations.</w:t>
      </w:r>
    </w:p>
    <w:p w14:paraId="0E6463E3" w14:textId="77777777" w:rsidR="00C20692" w:rsidRPr="00C0654C" w:rsidRDefault="00C20692" w:rsidP="00C20692">
      <w:pPr>
        <w:pStyle w:val="Paragraphedeliste"/>
        <w:widowControl/>
        <w:tabs>
          <w:tab w:val="left" w:pos="284"/>
        </w:tabs>
        <w:autoSpaceDE/>
        <w:autoSpaceDN/>
        <w:adjustRightInd/>
        <w:spacing w:line="276" w:lineRule="auto"/>
        <w:ind w:left="1080" w:right="-28"/>
        <w:contextualSpacing/>
        <w:jc w:val="both"/>
        <w:rPr>
          <w:rFonts w:ascii="Arial" w:hAnsi="Arial" w:cs="Arial"/>
          <w:iCs/>
          <w:sz w:val="20"/>
          <w:szCs w:val="20"/>
        </w:rPr>
      </w:pPr>
    </w:p>
    <w:p w14:paraId="3CEDB971" w14:textId="06301B8D"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iCs/>
          <w:sz w:val="20"/>
          <w:szCs w:val="20"/>
        </w:rPr>
        <w:t xml:space="preserve">Le </w:t>
      </w:r>
      <w:r w:rsidR="005A0E98">
        <w:rPr>
          <w:rFonts w:ascii="Arial" w:hAnsi="Arial" w:cs="Arial"/>
          <w:iCs/>
          <w:sz w:val="20"/>
          <w:szCs w:val="20"/>
        </w:rPr>
        <w:t>Titulaire</w:t>
      </w:r>
      <w:r w:rsidRPr="00C0654C">
        <w:rPr>
          <w:rFonts w:ascii="Arial" w:hAnsi="Arial" w:cs="Arial"/>
          <w:iCs/>
          <w:sz w:val="20"/>
          <w:szCs w:val="20"/>
        </w:rPr>
        <w:t xml:space="preserve"> s’engage à appliquer et à faire appliquer à son personnel et éventuels sous-traitants, la confidentialité la plus absolue sur les Informations </w:t>
      </w:r>
      <w:r w:rsidRPr="00C0654C">
        <w:rPr>
          <w:rFonts w:ascii="Arial" w:hAnsi="Arial" w:cs="Arial"/>
          <w:sz w:val="20"/>
          <w:szCs w:val="20"/>
        </w:rPr>
        <w:t>qui pourront lui être communiquées pour les besoins du Marché ou dont il pourra avoir connaissance à l</w:t>
      </w:r>
      <w:r w:rsidR="001A324A" w:rsidRPr="00C0654C">
        <w:rPr>
          <w:rFonts w:ascii="Arial" w:hAnsi="Arial" w:cs="Arial"/>
          <w:sz w:val="20"/>
          <w:szCs w:val="20"/>
        </w:rPr>
        <w:t>’</w:t>
      </w:r>
      <w:r w:rsidRPr="00C0654C">
        <w:rPr>
          <w:rFonts w:ascii="Arial" w:hAnsi="Arial" w:cs="Arial"/>
          <w:sz w:val="20"/>
          <w:szCs w:val="20"/>
        </w:rPr>
        <w:t>occasion de l</w:t>
      </w:r>
      <w:r w:rsidR="001A324A" w:rsidRPr="00C0654C">
        <w:rPr>
          <w:rFonts w:ascii="Arial" w:hAnsi="Arial" w:cs="Arial"/>
          <w:sz w:val="20"/>
          <w:szCs w:val="20"/>
        </w:rPr>
        <w:t>’</w:t>
      </w:r>
      <w:r w:rsidRPr="00C0654C">
        <w:rPr>
          <w:rFonts w:ascii="Arial" w:hAnsi="Arial" w:cs="Arial"/>
          <w:sz w:val="20"/>
          <w:szCs w:val="20"/>
        </w:rPr>
        <w:t xml:space="preserve">exécution </w:t>
      </w:r>
      <w:r w:rsidRPr="00C0654C">
        <w:rPr>
          <w:rFonts w:ascii="Arial" w:hAnsi="Arial" w:cs="Arial"/>
          <w:iCs/>
          <w:sz w:val="20"/>
          <w:szCs w:val="20"/>
        </w:rPr>
        <w:t xml:space="preserve">du Marché ainsi que sur les résultats et livrables </w:t>
      </w:r>
      <w:r w:rsidR="0089164C" w:rsidRPr="00C0654C">
        <w:rPr>
          <w:rFonts w:ascii="Arial" w:hAnsi="Arial" w:cs="Arial"/>
          <w:iCs/>
          <w:sz w:val="20"/>
          <w:szCs w:val="20"/>
        </w:rPr>
        <w:t>de la prestation propre</w:t>
      </w:r>
      <w:r w:rsidRPr="00C0654C">
        <w:rPr>
          <w:rFonts w:ascii="Arial" w:hAnsi="Arial" w:cs="Arial"/>
          <w:iCs/>
          <w:sz w:val="20"/>
          <w:szCs w:val="20"/>
        </w:rPr>
        <w:t xml:space="preserve"> à l’Acheteur.</w:t>
      </w:r>
    </w:p>
    <w:p w14:paraId="06EFF2A8" w14:textId="77777777" w:rsidR="007B33AA" w:rsidRPr="00C0654C" w:rsidRDefault="007B33AA" w:rsidP="007F62AA">
      <w:pPr>
        <w:pStyle w:val="Paragraphedeliste"/>
        <w:spacing w:line="276" w:lineRule="auto"/>
        <w:rPr>
          <w:rFonts w:ascii="Arial" w:hAnsi="Arial" w:cs="Arial"/>
          <w:sz w:val="20"/>
          <w:szCs w:val="20"/>
        </w:rPr>
      </w:pPr>
    </w:p>
    <w:p w14:paraId="3E3CB8E6" w14:textId="00D7591E"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sz w:val="20"/>
          <w:szCs w:val="20"/>
        </w:rPr>
        <w:t xml:space="preserve">Le </w:t>
      </w:r>
      <w:r w:rsidR="005A0E98">
        <w:rPr>
          <w:rFonts w:ascii="Arial" w:hAnsi="Arial" w:cs="Arial"/>
          <w:sz w:val="20"/>
          <w:szCs w:val="20"/>
        </w:rPr>
        <w:t>Titulaire</w:t>
      </w:r>
      <w:r w:rsidRPr="00C0654C">
        <w:rPr>
          <w:rFonts w:ascii="Arial" w:hAnsi="Arial" w:cs="Arial"/>
          <w:sz w:val="20"/>
          <w:szCs w:val="20"/>
        </w:rPr>
        <w:t xml:space="preserve"> s</w:t>
      </w:r>
      <w:r w:rsidR="001A324A" w:rsidRPr="00C0654C">
        <w:rPr>
          <w:rFonts w:ascii="Arial" w:hAnsi="Arial" w:cs="Arial"/>
          <w:sz w:val="20"/>
          <w:szCs w:val="20"/>
        </w:rPr>
        <w:t>’</w:t>
      </w:r>
      <w:r w:rsidRPr="00C0654C">
        <w:rPr>
          <w:rFonts w:ascii="Arial" w:hAnsi="Arial" w:cs="Arial"/>
          <w:sz w:val="20"/>
          <w:szCs w:val="20"/>
        </w:rPr>
        <w:t>engage à prendre toutes dispositions pour protéger les Informations en vue de la prévention et de la protection contre toute divulgation ou diffusion non autorisée, y compris le vol et l</w:t>
      </w:r>
      <w:r w:rsidR="001A324A" w:rsidRPr="00C0654C">
        <w:rPr>
          <w:rFonts w:ascii="Arial" w:hAnsi="Arial" w:cs="Arial"/>
          <w:sz w:val="20"/>
          <w:szCs w:val="20"/>
        </w:rPr>
        <w:t>’</w:t>
      </w:r>
      <w:r w:rsidRPr="00C0654C">
        <w:rPr>
          <w:rFonts w:ascii="Arial" w:hAnsi="Arial" w:cs="Arial"/>
          <w:sz w:val="20"/>
          <w:szCs w:val="20"/>
        </w:rPr>
        <w:t>espionnage.</w:t>
      </w:r>
    </w:p>
    <w:p w14:paraId="3A8E2D4A" w14:textId="77777777" w:rsidR="007B33AA" w:rsidRPr="00C0654C" w:rsidRDefault="007B33AA" w:rsidP="007F62AA">
      <w:pPr>
        <w:pStyle w:val="Paragraphedeliste"/>
        <w:spacing w:line="276" w:lineRule="auto"/>
        <w:rPr>
          <w:rFonts w:ascii="Arial" w:hAnsi="Arial" w:cs="Arial"/>
          <w:sz w:val="20"/>
          <w:szCs w:val="20"/>
        </w:rPr>
      </w:pPr>
    </w:p>
    <w:p w14:paraId="7B6C52A3" w14:textId="4D84CF63"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sz w:val="20"/>
          <w:szCs w:val="20"/>
        </w:rPr>
        <w:t xml:space="preserve">Les Informations pourront être communiquées par le </w:t>
      </w:r>
      <w:r w:rsidR="005A0E98">
        <w:rPr>
          <w:rFonts w:ascii="Arial" w:hAnsi="Arial" w:cs="Arial"/>
          <w:sz w:val="20"/>
          <w:szCs w:val="20"/>
        </w:rPr>
        <w:t>Titulaire</w:t>
      </w:r>
      <w:r w:rsidRPr="00C0654C">
        <w:rPr>
          <w:rFonts w:ascii="Arial" w:hAnsi="Arial" w:cs="Arial"/>
          <w:sz w:val="20"/>
          <w:szCs w:val="20"/>
        </w:rPr>
        <w:t xml:space="preserve"> aux seuls membres de son personnel et éventuels sous-traitants agréés qui auraient à en connaître pour les besoins du Marché. Lesdites personnes seront informées de la nature confidentielle des Informations et des restrictions d</w:t>
      </w:r>
      <w:r w:rsidR="001A324A" w:rsidRPr="00C0654C">
        <w:rPr>
          <w:rFonts w:ascii="Arial" w:hAnsi="Arial" w:cs="Arial"/>
          <w:sz w:val="20"/>
          <w:szCs w:val="20"/>
        </w:rPr>
        <w:t>’</w:t>
      </w:r>
      <w:r w:rsidRPr="00C0654C">
        <w:rPr>
          <w:rFonts w:ascii="Arial" w:hAnsi="Arial" w:cs="Arial"/>
          <w:sz w:val="20"/>
          <w:szCs w:val="20"/>
        </w:rPr>
        <w:t xml:space="preserve">usage à cet égard. Le </w:t>
      </w:r>
      <w:r w:rsidR="005A0E98">
        <w:rPr>
          <w:rFonts w:ascii="Arial" w:hAnsi="Arial" w:cs="Arial"/>
          <w:sz w:val="20"/>
          <w:szCs w:val="20"/>
        </w:rPr>
        <w:t>Titulaire</w:t>
      </w:r>
      <w:r w:rsidRPr="00C0654C">
        <w:rPr>
          <w:rFonts w:ascii="Arial" w:hAnsi="Arial" w:cs="Arial"/>
          <w:sz w:val="20"/>
          <w:szCs w:val="20"/>
        </w:rPr>
        <w:t xml:space="preserve"> s</w:t>
      </w:r>
      <w:r w:rsidR="001A324A" w:rsidRPr="00C0654C">
        <w:rPr>
          <w:rFonts w:ascii="Arial" w:hAnsi="Arial" w:cs="Arial"/>
          <w:sz w:val="20"/>
          <w:szCs w:val="20"/>
        </w:rPr>
        <w:t>’</w:t>
      </w:r>
      <w:r w:rsidRPr="00C0654C">
        <w:rPr>
          <w:rFonts w:ascii="Arial" w:hAnsi="Arial" w:cs="Arial"/>
          <w:sz w:val="20"/>
          <w:szCs w:val="20"/>
        </w:rPr>
        <w:t xml:space="preserve">engage à prendre toutes dispositions nécessaires, dans les limites fixées par la loi, pour faire en sorte que ces personnes soient tenues par les mêmes engagements que ceux inscrits dans le Marché, y compris, le cas échéant, au terme de leur contrat de travail ou au titre du contrat de sous-traitance. Le </w:t>
      </w:r>
      <w:r w:rsidR="005A0E98">
        <w:rPr>
          <w:rFonts w:ascii="Arial" w:hAnsi="Arial" w:cs="Arial"/>
          <w:sz w:val="20"/>
          <w:szCs w:val="20"/>
        </w:rPr>
        <w:t>Titulaire</w:t>
      </w:r>
      <w:r w:rsidRPr="00C0654C">
        <w:rPr>
          <w:rFonts w:ascii="Arial" w:hAnsi="Arial" w:cs="Arial"/>
          <w:sz w:val="20"/>
          <w:szCs w:val="20"/>
        </w:rPr>
        <w:t xml:space="preserve"> se porte fort du respect du présent engagement de confidentialité par ces personnes.</w:t>
      </w:r>
    </w:p>
    <w:p w14:paraId="05AB207E" w14:textId="6C4FD4AA" w:rsidR="007B33AA" w:rsidRPr="00C0654C" w:rsidRDefault="00DA63EE" w:rsidP="007F62AA">
      <w:pPr>
        <w:pStyle w:val="Paragraphedeliste"/>
        <w:spacing w:line="276" w:lineRule="auto"/>
        <w:rPr>
          <w:rFonts w:ascii="Arial" w:hAnsi="Arial" w:cs="Arial"/>
          <w:sz w:val="20"/>
          <w:szCs w:val="20"/>
        </w:rPr>
      </w:pPr>
      <w:r>
        <w:rPr>
          <w:rFonts w:ascii="Arial" w:hAnsi="Arial" w:cs="Arial"/>
          <w:sz w:val="20"/>
          <w:szCs w:val="20"/>
        </w:rPr>
        <w:t xml:space="preserve"> </w:t>
      </w:r>
    </w:p>
    <w:p w14:paraId="110A3D32" w14:textId="6CA3DB1E"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sz w:val="20"/>
          <w:szCs w:val="20"/>
        </w:rPr>
        <w:t xml:space="preserve">Le </w:t>
      </w:r>
      <w:r w:rsidR="005A0E98">
        <w:rPr>
          <w:rFonts w:ascii="Arial" w:hAnsi="Arial" w:cs="Arial"/>
          <w:sz w:val="20"/>
          <w:szCs w:val="20"/>
        </w:rPr>
        <w:t>Titulaire</w:t>
      </w:r>
      <w:r w:rsidRPr="00C0654C">
        <w:rPr>
          <w:rFonts w:ascii="Arial" w:hAnsi="Arial" w:cs="Arial"/>
          <w:sz w:val="20"/>
          <w:szCs w:val="20"/>
        </w:rPr>
        <w:t xml:space="preserve"> s’engage à ne pas </w:t>
      </w:r>
      <w:r w:rsidRPr="00C0654C">
        <w:rPr>
          <w:rFonts w:ascii="Arial" w:hAnsi="Arial" w:cs="Arial"/>
          <w:iCs/>
          <w:sz w:val="20"/>
          <w:szCs w:val="20"/>
        </w:rPr>
        <w:t xml:space="preserve">communiquer ou </w:t>
      </w:r>
      <w:r w:rsidRPr="00C0654C">
        <w:rPr>
          <w:rFonts w:ascii="Arial" w:hAnsi="Arial" w:cs="Arial"/>
          <w:sz w:val="20"/>
          <w:szCs w:val="20"/>
        </w:rPr>
        <w:t>utiliser pour lui-même et/ou pour le compte de tiers, de quelque manière que ce soit, les Informations à une autre fin que l’exécution du Marché et s’engage à ne pas copier ou reproduire, totalement ou partiellement les Informations en dehors des besoins du Marché sans l’accord préalable écrit de l’Acheteur.</w:t>
      </w:r>
      <w:r w:rsidRPr="00C0654C">
        <w:rPr>
          <w:rFonts w:ascii="Arial" w:hAnsi="Arial" w:cs="Arial"/>
          <w:iCs/>
          <w:sz w:val="20"/>
          <w:szCs w:val="20"/>
        </w:rPr>
        <w:t xml:space="preserve"> Il s’oblige à restituer à </w:t>
      </w:r>
      <w:r w:rsidRPr="00C0654C">
        <w:rPr>
          <w:rFonts w:ascii="Arial" w:hAnsi="Arial" w:cs="Arial"/>
          <w:sz w:val="20"/>
          <w:szCs w:val="20"/>
        </w:rPr>
        <w:t>l’Acheteur</w:t>
      </w:r>
      <w:r w:rsidRPr="00C0654C">
        <w:rPr>
          <w:rFonts w:ascii="Arial" w:hAnsi="Arial" w:cs="Arial"/>
          <w:iCs/>
          <w:sz w:val="20"/>
          <w:szCs w:val="20"/>
        </w:rPr>
        <w:t xml:space="preserve"> ou à détruire, sur simple demande écrite de </w:t>
      </w:r>
      <w:r w:rsidRPr="00C0654C">
        <w:rPr>
          <w:rFonts w:ascii="Arial" w:hAnsi="Arial" w:cs="Arial"/>
          <w:sz w:val="20"/>
          <w:szCs w:val="20"/>
        </w:rPr>
        <w:t>l’Acheteur</w:t>
      </w:r>
      <w:r w:rsidRPr="00C0654C">
        <w:rPr>
          <w:rFonts w:ascii="Arial" w:hAnsi="Arial" w:cs="Arial"/>
          <w:iCs/>
          <w:sz w:val="20"/>
          <w:szCs w:val="20"/>
        </w:rPr>
        <w:t xml:space="preserve">, toute Information de </w:t>
      </w:r>
      <w:r w:rsidRPr="00C0654C">
        <w:rPr>
          <w:rFonts w:ascii="Arial" w:hAnsi="Arial" w:cs="Arial"/>
          <w:sz w:val="20"/>
          <w:szCs w:val="20"/>
        </w:rPr>
        <w:t>l’Acheteur</w:t>
      </w:r>
      <w:r w:rsidRPr="00C0654C">
        <w:rPr>
          <w:rFonts w:ascii="Arial" w:hAnsi="Arial" w:cs="Arial"/>
          <w:iCs/>
          <w:sz w:val="20"/>
          <w:szCs w:val="20"/>
        </w:rPr>
        <w:t xml:space="preserve"> en sa possession.</w:t>
      </w:r>
    </w:p>
    <w:p w14:paraId="50DA5C36" w14:textId="77777777" w:rsidR="007B33AA" w:rsidRPr="00C0654C" w:rsidRDefault="007B33AA" w:rsidP="007F62AA">
      <w:pPr>
        <w:pStyle w:val="Paragraphedeliste"/>
        <w:spacing w:line="276" w:lineRule="auto"/>
        <w:rPr>
          <w:rFonts w:ascii="Arial" w:hAnsi="Arial" w:cs="Arial"/>
          <w:iCs/>
          <w:sz w:val="20"/>
          <w:szCs w:val="20"/>
        </w:rPr>
      </w:pPr>
    </w:p>
    <w:p w14:paraId="64107488" w14:textId="6AD16145" w:rsidR="007B33AA" w:rsidRPr="00C0654C" w:rsidRDefault="007B33AA" w:rsidP="00733591">
      <w:pPr>
        <w:pStyle w:val="Paragraphedeliste"/>
        <w:widowControl/>
        <w:numPr>
          <w:ilvl w:val="0"/>
          <w:numId w:val="12"/>
        </w:numPr>
        <w:tabs>
          <w:tab w:val="left" w:pos="284"/>
        </w:tabs>
        <w:autoSpaceDE/>
        <w:autoSpaceDN/>
        <w:adjustRightInd/>
        <w:spacing w:line="276" w:lineRule="auto"/>
        <w:ind w:right="-28"/>
        <w:contextualSpacing/>
        <w:jc w:val="both"/>
        <w:rPr>
          <w:rFonts w:ascii="Arial" w:hAnsi="Arial" w:cs="Arial"/>
          <w:iCs/>
          <w:sz w:val="20"/>
          <w:szCs w:val="20"/>
        </w:rPr>
      </w:pPr>
      <w:r w:rsidRPr="00C0654C">
        <w:rPr>
          <w:rFonts w:ascii="Arial" w:hAnsi="Arial" w:cs="Arial"/>
          <w:iCs/>
          <w:sz w:val="20"/>
          <w:szCs w:val="20"/>
        </w:rPr>
        <w:t>Ces dispositions ne s’appliquent pas aux Informations qui</w:t>
      </w:r>
      <w:r w:rsidR="001A324A" w:rsidRPr="00C0654C">
        <w:rPr>
          <w:rFonts w:ascii="Arial" w:hAnsi="Arial" w:cs="Arial"/>
          <w:iCs/>
          <w:sz w:val="20"/>
          <w:szCs w:val="20"/>
        </w:rPr>
        <w:t> </w:t>
      </w:r>
      <w:r w:rsidRPr="00C0654C">
        <w:rPr>
          <w:rFonts w:ascii="Arial" w:hAnsi="Arial" w:cs="Arial"/>
          <w:iCs/>
          <w:sz w:val="20"/>
          <w:szCs w:val="20"/>
        </w:rPr>
        <w:t>:</w:t>
      </w:r>
    </w:p>
    <w:p w14:paraId="66537B57" w14:textId="2F0CC1B3" w:rsidR="007B33AA" w:rsidRPr="00C0654C" w:rsidRDefault="007B33AA" w:rsidP="00733591">
      <w:pPr>
        <w:pStyle w:val="Paragraphedeliste"/>
        <w:widowControl/>
        <w:numPr>
          <w:ilvl w:val="0"/>
          <w:numId w:val="11"/>
        </w:numPr>
        <w:tabs>
          <w:tab w:val="left" w:pos="1276"/>
        </w:tabs>
        <w:autoSpaceDE/>
        <w:autoSpaceDN/>
        <w:adjustRightInd/>
        <w:spacing w:line="276" w:lineRule="auto"/>
        <w:ind w:right="-28"/>
        <w:contextualSpacing/>
        <w:jc w:val="both"/>
        <w:rPr>
          <w:rFonts w:ascii="Arial" w:hAnsi="Arial" w:cs="Arial"/>
          <w:sz w:val="20"/>
          <w:szCs w:val="20"/>
        </w:rPr>
      </w:pPr>
      <w:proofErr w:type="gramStart"/>
      <w:r w:rsidRPr="00C0654C">
        <w:rPr>
          <w:rFonts w:ascii="Arial" w:hAnsi="Arial" w:cs="Arial"/>
          <w:sz w:val="20"/>
          <w:szCs w:val="20"/>
        </w:rPr>
        <w:t>lors</w:t>
      </w:r>
      <w:proofErr w:type="gramEnd"/>
      <w:r w:rsidRPr="00C0654C">
        <w:rPr>
          <w:rFonts w:ascii="Arial" w:hAnsi="Arial" w:cs="Arial"/>
          <w:sz w:val="20"/>
          <w:szCs w:val="20"/>
        </w:rPr>
        <w:t xml:space="preserve"> de leur divulgation sont déjà en possession du </w:t>
      </w:r>
      <w:r w:rsidR="005A0E98">
        <w:rPr>
          <w:rFonts w:ascii="Arial" w:hAnsi="Arial" w:cs="Arial"/>
          <w:sz w:val="20"/>
          <w:szCs w:val="20"/>
        </w:rPr>
        <w:t>Titulaire</w:t>
      </w:r>
      <w:r w:rsidRPr="00C0654C">
        <w:rPr>
          <w:rFonts w:ascii="Arial" w:hAnsi="Arial" w:cs="Arial"/>
          <w:sz w:val="20"/>
          <w:szCs w:val="20"/>
        </w:rPr>
        <w:t xml:space="preserve"> s</w:t>
      </w:r>
      <w:r w:rsidR="001A324A" w:rsidRPr="00C0654C">
        <w:rPr>
          <w:rFonts w:ascii="Arial" w:hAnsi="Arial" w:cs="Arial"/>
          <w:sz w:val="20"/>
          <w:szCs w:val="20"/>
        </w:rPr>
        <w:t>’</w:t>
      </w:r>
      <w:r w:rsidRPr="00C0654C">
        <w:rPr>
          <w:rFonts w:ascii="Arial" w:hAnsi="Arial" w:cs="Arial"/>
          <w:sz w:val="20"/>
          <w:szCs w:val="20"/>
        </w:rPr>
        <w:t>il peut apporter la preuve d</w:t>
      </w:r>
      <w:r w:rsidR="001A324A" w:rsidRPr="00C0654C">
        <w:rPr>
          <w:rFonts w:ascii="Arial" w:hAnsi="Arial" w:cs="Arial"/>
          <w:sz w:val="20"/>
          <w:szCs w:val="20"/>
        </w:rPr>
        <w:t>’</w:t>
      </w:r>
      <w:r w:rsidRPr="00C0654C">
        <w:rPr>
          <w:rFonts w:ascii="Arial" w:hAnsi="Arial" w:cs="Arial"/>
          <w:sz w:val="20"/>
          <w:szCs w:val="20"/>
        </w:rPr>
        <w:t>une telle possession personnelle antérieure,</w:t>
      </w:r>
    </w:p>
    <w:p w14:paraId="2BAFB510" w14:textId="356109AD" w:rsidR="007B33AA" w:rsidRPr="00C0654C" w:rsidRDefault="007B33AA" w:rsidP="00733591">
      <w:pPr>
        <w:pStyle w:val="Paragraphedeliste"/>
        <w:widowControl/>
        <w:numPr>
          <w:ilvl w:val="0"/>
          <w:numId w:val="11"/>
        </w:numPr>
        <w:tabs>
          <w:tab w:val="left" w:pos="1276"/>
        </w:tabs>
        <w:autoSpaceDE/>
        <w:autoSpaceDN/>
        <w:adjustRightInd/>
        <w:spacing w:line="276" w:lineRule="auto"/>
        <w:ind w:right="-28"/>
        <w:contextualSpacing/>
        <w:jc w:val="both"/>
        <w:rPr>
          <w:rFonts w:ascii="Arial" w:hAnsi="Arial" w:cs="Arial"/>
          <w:sz w:val="20"/>
          <w:szCs w:val="20"/>
        </w:rPr>
      </w:pPr>
      <w:proofErr w:type="gramStart"/>
      <w:r w:rsidRPr="00C0654C">
        <w:rPr>
          <w:rFonts w:ascii="Arial" w:hAnsi="Arial" w:cs="Arial"/>
          <w:sz w:val="20"/>
          <w:szCs w:val="20"/>
        </w:rPr>
        <w:t>au</w:t>
      </w:r>
      <w:proofErr w:type="gramEnd"/>
      <w:r w:rsidRPr="00C0654C">
        <w:rPr>
          <w:rFonts w:ascii="Arial" w:hAnsi="Arial" w:cs="Arial"/>
          <w:sz w:val="20"/>
          <w:szCs w:val="20"/>
        </w:rPr>
        <w:t xml:space="preserve"> moment de leur divulgation font partie du domaine public ou le deviennent ultérieurement sans participation ni faute de la part du </w:t>
      </w:r>
      <w:r w:rsidR="005A0E98">
        <w:rPr>
          <w:rFonts w:ascii="Arial" w:hAnsi="Arial" w:cs="Arial"/>
          <w:sz w:val="20"/>
          <w:szCs w:val="20"/>
        </w:rPr>
        <w:t>Titulaire</w:t>
      </w:r>
      <w:r w:rsidRPr="00C0654C">
        <w:rPr>
          <w:rFonts w:ascii="Arial" w:hAnsi="Arial" w:cs="Arial"/>
          <w:sz w:val="20"/>
          <w:szCs w:val="20"/>
        </w:rPr>
        <w:t>,</w:t>
      </w:r>
    </w:p>
    <w:p w14:paraId="0EC1F557" w14:textId="77777777" w:rsidR="007B33AA" w:rsidRPr="00C0654C" w:rsidRDefault="007B33AA" w:rsidP="00733591">
      <w:pPr>
        <w:pStyle w:val="Paragraphedeliste"/>
        <w:widowControl/>
        <w:numPr>
          <w:ilvl w:val="0"/>
          <w:numId w:val="11"/>
        </w:numPr>
        <w:tabs>
          <w:tab w:val="left" w:pos="1276"/>
        </w:tabs>
        <w:autoSpaceDE/>
        <w:autoSpaceDN/>
        <w:adjustRightInd/>
        <w:spacing w:line="276" w:lineRule="auto"/>
        <w:ind w:right="-28"/>
        <w:contextualSpacing/>
        <w:jc w:val="both"/>
        <w:rPr>
          <w:rFonts w:ascii="Arial" w:hAnsi="Arial" w:cs="Arial"/>
          <w:sz w:val="20"/>
          <w:szCs w:val="20"/>
        </w:rPr>
      </w:pPr>
      <w:proofErr w:type="gramStart"/>
      <w:r w:rsidRPr="00C0654C">
        <w:rPr>
          <w:rFonts w:ascii="Arial" w:hAnsi="Arial" w:cs="Arial"/>
          <w:sz w:val="20"/>
          <w:szCs w:val="20"/>
        </w:rPr>
        <w:t>sont</w:t>
      </w:r>
      <w:proofErr w:type="gramEnd"/>
      <w:r w:rsidRPr="00C0654C">
        <w:rPr>
          <w:rFonts w:ascii="Arial" w:hAnsi="Arial" w:cs="Arial"/>
          <w:sz w:val="20"/>
          <w:szCs w:val="20"/>
        </w:rPr>
        <w:t xml:space="preserve"> divulguées par un tiers légalement habilité à procéder à une telle divulgation sans restriction de confidentialité.</w:t>
      </w:r>
    </w:p>
    <w:p w14:paraId="41EDCBDE" w14:textId="56A5DCE9" w:rsidR="007B33AA" w:rsidRPr="00C0654C" w:rsidRDefault="007B33AA" w:rsidP="00733591">
      <w:pPr>
        <w:pStyle w:val="Paragraphedeliste"/>
        <w:widowControl/>
        <w:numPr>
          <w:ilvl w:val="0"/>
          <w:numId w:val="11"/>
        </w:numPr>
        <w:tabs>
          <w:tab w:val="left" w:pos="1276"/>
        </w:tabs>
        <w:autoSpaceDE/>
        <w:autoSpaceDN/>
        <w:adjustRightInd/>
        <w:spacing w:line="276" w:lineRule="auto"/>
        <w:ind w:right="-28"/>
        <w:contextualSpacing/>
        <w:jc w:val="both"/>
        <w:rPr>
          <w:rFonts w:ascii="Arial" w:hAnsi="Arial" w:cs="Arial"/>
          <w:sz w:val="20"/>
          <w:szCs w:val="20"/>
        </w:rPr>
      </w:pPr>
      <w:proofErr w:type="gramStart"/>
      <w:r w:rsidRPr="00C0654C">
        <w:rPr>
          <w:rFonts w:ascii="Arial" w:hAnsi="Arial" w:cs="Arial"/>
          <w:sz w:val="20"/>
          <w:szCs w:val="20"/>
        </w:rPr>
        <w:t>ont</w:t>
      </w:r>
      <w:proofErr w:type="gramEnd"/>
      <w:r w:rsidRPr="00C0654C">
        <w:rPr>
          <w:rFonts w:ascii="Arial" w:hAnsi="Arial" w:cs="Arial"/>
          <w:sz w:val="20"/>
          <w:szCs w:val="20"/>
        </w:rPr>
        <w:t xml:space="preserve"> dû être communiquées par l</w:t>
      </w:r>
      <w:r w:rsidR="001A324A" w:rsidRPr="00C0654C">
        <w:rPr>
          <w:rFonts w:ascii="Arial" w:hAnsi="Arial" w:cs="Arial"/>
          <w:sz w:val="20"/>
          <w:szCs w:val="20"/>
        </w:rPr>
        <w:t>’</w:t>
      </w:r>
      <w:r w:rsidRPr="00C0654C">
        <w:rPr>
          <w:rFonts w:ascii="Arial" w:hAnsi="Arial" w:cs="Arial"/>
          <w:sz w:val="20"/>
          <w:szCs w:val="20"/>
        </w:rPr>
        <w:t>application d</w:t>
      </w:r>
      <w:r w:rsidR="001A324A" w:rsidRPr="00C0654C">
        <w:rPr>
          <w:rFonts w:ascii="Arial" w:hAnsi="Arial" w:cs="Arial"/>
          <w:sz w:val="20"/>
          <w:szCs w:val="20"/>
        </w:rPr>
        <w:t>’</w:t>
      </w:r>
      <w:r w:rsidRPr="00C0654C">
        <w:rPr>
          <w:rFonts w:ascii="Arial" w:hAnsi="Arial" w:cs="Arial"/>
          <w:sz w:val="20"/>
          <w:szCs w:val="20"/>
        </w:rPr>
        <w:t>une décision de justice ou d</w:t>
      </w:r>
      <w:r w:rsidR="001A324A" w:rsidRPr="00C0654C">
        <w:rPr>
          <w:rFonts w:ascii="Arial" w:hAnsi="Arial" w:cs="Arial"/>
          <w:sz w:val="20"/>
          <w:szCs w:val="20"/>
        </w:rPr>
        <w:t>’</w:t>
      </w:r>
      <w:r w:rsidRPr="00C0654C">
        <w:rPr>
          <w:rFonts w:ascii="Arial" w:hAnsi="Arial" w:cs="Arial"/>
          <w:sz w:val="20"/>
          <w:szCs w:val="20"/>
        </w:rPr>
        <w:t>un ordre émanant d</w:t>
      </w:r>
      <w:r w:rsidR="001A324A" w:rsidRPr="00C0654C">
        <w:rPr>
          <w:rFonts w:ascii="Arial" w:hAnsi="Arial" w:cs="Arial"/>
          <w:sz w:val="20"/>
          <w:szCs w:val="20"/>
        </w:rPr>
        <w:t>’</w:t>
      </w:r>
      <w:r w:rsidRPr="00C0654C">
        <w:rPr>
          <w:rFonts w:ascii="Arial" w:hAnsi="Arial" w:cs="Arial"/>
          <w:sz w:val="20"/>
          <w:szCs w:val="20"/>
        </w:rPr>
        <w:t xml:space="preserve">une autorité gouvernementale ou administrative. Dans ce cas, la communication des Informations doit être limitée au strict nécessaire. Le </w:t>
      </w:r>
      <w:r w:rsidR="005A0E98">
        <w:rPr>
          <w:rFonts w:ascii="Arial" w:hAnsi="Arial" w:cs="Arial"/>
          <w:sz w:val="20"/>
          <w:szCs w:val="20"/>
        </w:rPr>
        <w:t>Titulaire</w:t>
      </w:r>
      <w:r w:rsidRPr="00C0654C">
        <w:rPr>
          <w:rFonts w:ascii="Arial" w:hAnsi="Arial" w:cs="Arial"/>
          <w:sz w:val="20"/>
          <w:szCs w:val="20"/>
        </w:rPr>
        <w:t xml:space="preserve"> s</w:t>
      </w:r>
      <w:r w:rsidR="001A324A" w:rsidRPr="00C0654C">
        <w:rPr>
          <w:rFonts w:ascii="Arial" w:hAnsi="Arial" w:cs="Arial"/>
          <w:sz w:val="20"/>
          <w:szCs w:val="20"/>
        </w:rPr>
        <w:t>’</w:t>
      </w:r>
      <w:r w:rsidRPr="00C0654C">
        <w:rPr>
          <w:rFonts w:ascii="Arial" w:hAnsi="Arial" w:cs="Arial"/>
          <w:sz w:val="20"/>
          <w:szCs w:val="20"/>
        </w:rPr>
        <w:t xml:space="preserve">engage à informer l’Acheteur dans les plus brefs délais de toute communication faite à ce titre, et le cas échéant, à mettre tout en œuvre pour respecter les </w:t>
      </w:r>
      <w:r w:rsidRPr="00C0654C">
        <w:rPr>
          <w:rFonts w:ascii="Arial" w:hAnsi="Arial" w:cs="Arial"/>
          <w:sz w:val="20"/>
          <w:szCs w:val="20"/>
        </w:rPr>
        <w:lastRenderedPageBreak/>
        <w:t xml:space="preserve">instructions raisonnables de l’Acheteur concernant cette communication. Le </w:t>
      </w:r>
      <w:r w:rsidR="005A0E98">
        <w:rPr>
          <w:rFonts w:ascii="Arial" w:hAnsi="Arial" w:cs="Arial"/>
          <w:sz w:val="20"/>
          <w:szCs w:val="20"/>
        </w:rPr>
        <w:t>Titulaire</w:t>
      </w:r>
      <w:r w:rsidRPr="00C0654C">
        <w:rPr>
          <w:rFonts w:ascii="Arial" w:hAnsi="Arial" w:cs="Arial"/>
          <w:sz w:val="20"/>
          <w:szCs w:val="20"/>
        </w:rPr>
        <w:t xml:space="preserve"> reste tenu par les obligations de confidentialité contenues dans le Marché concernant les Informations susvisées.</w:t>
      </w:r>
    </w:p>
    <w:p w14:paraId="627AFF51" w14:textId="0C5E4ED0" w:rsidR="007B33AA" w:rsidRPr="00C0654C" w:rsidRDefault="007B33AA" w:rsidP="00C20692">
      <w:pPr>
        <w:tabs>
          <w:tab w:val="left" w:pos="1276"/>
        </w:tabs>
        <w:spacing w:after="0" w:line="276" w:lineRule="auto"/>
        <w:ind w:left="1134" w:right="-28"/>
        <w:jc w:val="both"/>
        <w:rPr>
          <w:rFonts w:cs="Arial"/>
          <w:bCs/>
          <w:szCs w:val="20"/>
          <w:lang w:val="fr-FR"/>
        </w:rPr>
      </w:pPr>
      <w:r w:rsidRPr="00C0654C">
        <w:rPr>
          <w:rFonts w:cs="Arial"/>
          <w:szCs w:val="20"/>
          <w:lang w:val="fr-FR"/>
        </w:rPr>
        <w:t>En revanche, toute combinaison d</w:t>
      </w:r>
      <w:r w:rsidR="001A324A" w:rsidRPr="00C0654C">
        <w:rPr>
          <w:rFonts w:cs="Arial"/>
          <w:szCs w:val="20"/>
          <w:lang w:val="fr-FR"/>
        </w:rPr>
        <w:t>’</w:t>
      </w:r>
      <w:r w:rsidRPr="00C0654C">
        <w:rPr>
          <w:rFonts w:cs="Arial"/>
          <w:szCs w:val="20"/>
          <w:lang w:val="fr-FR"/>
        </w:rPr>
        <w:t>Informations</w:t>
      </w:r>
      <w:r w:rsidRPr="00C0654C">
        <w:rPr>
          <w:rFonts w:cs="Arial"/>
          <w:bCs/>
          <w:szCs w:val="20"/>
          <w:lang w:val="fr-FR"/>
        </w:rPr>
        <w:t xml:space="preserve">, sera traitée comme telle et </w:t>
      </w:r>
      <w:r w:rsidRPr="00C0654C">
        <w:rPr>
          <w:rFonts w:cs="Arial"/>
          <w:szCs w:val="20"/>
          <w:lang w:val="fr-FR"/>
        </w:rPr>
        <w:t xml:space="preserve">restera soumise aux </w:t>
      </w:r>
      <w:r w:rsidRPr="00C0654C">
        <w:rPr>
          <w:rFonts w:cs="Arial"/>
          <w:bCs/>
          <w:szCs w:val="20"/>
          <w:lang w:val="fr-FR"/>
        </w:rPr>
        <w:t xml:space="preserve">termes </w:t>
      </w:r>
      <w:r w:rsidRPr="00C0654C">
        <w:rPr>
          <w:rFonts w:cs="Arial"/>
          <w:szCs w:val="20"/>
          <w:lang w:val="fr-FR"/>
        </w:rPr>
        <w:t>du présent Article</w:t>
      </w:r>
      <w:r w:rsidRPr="00C0654C">
        <w:rPr>
          <w:rFonts w:cs="Arial"/>
          <w:bCs/>
          <w:szCs w:val="20"/>
          <w:lang w:val="fr-FR"/>
        </w:rPr>
        <w:t>,</w:t>
      </w:r>
      <w:r w:rsidRPr="00C0654C">
        <w:rPr>
          <w:rFonts w:cs="Arial"/>
          <w:szCs w:val="20"/>
          <w:lang w:val="fr-FR"/>
        </w:rPr>
        <w:t xml:space="preserve"> même si </w:t>
      </w:r>
      <w:r w:rsidRPr="00C0654C">
        <w:rPr>
          <w:rFonts w:cs="Arial"/>
          <w:bCs/>
          <w:szCs w:val="20"/>
          <w:lang w:val="fr-FR"/>
        </w:rPr>
        <w:t>certaines Informations</w:t>
      </w:r>
      <w:r w:rsidRPr="00C0654C">
        <w:rPr>
          <w:rFonts w:cs="Arial"/>
          <w:szCs w:val="20"/>
          <w:lang w:val="fr-FR"/>
        </w:rPr>
        <w:t xml:space="preserve"> prises individuellement </w:t>
      </w:r>
      <w:r w:rsidRPr="00C0654C">
        <w:rPr>
          <w:rFonts w:cs="Arial"/>
          <w:bCs/>
          <w:szCs w:val="20"/>
          <w:lang w:val="fr-FR"/>
        </w:rPr>
        <w:t>relèvent des</w:t>
      </w:r>
      <w:r w:rsidRPr="00C0654C">
        <w:rPr>
          <w:rFonts w:cs="Arial"/>
          <w:szCs w:val="20"/>
          <w:lang w:val="fr-FR"/>
        </w:rPr>
        <w:t xml:space="preserve"> exceptions </w:t>
      </w:r>
      <w:r w:rsidRPr="00C0654C">
        <w:rPr>
          <w:rFonts w:cs="Arial"/>
          <w:bCs/>
          <w:szCs w:val="20"/>
          <w:lang w:val="fr-FR"/>
        </w:rPr>
        <w:t>précédemment énumérées aux points (i) à (iii). Il en sera de même dans le cas d’Information spécifique qui, au moment de sa divulgation dans le cadre du Marché, est comprise dans des informations générales entrant dans le cadre des exceptions.</w:t>
      </w:r>
    </w:p>
    <w:p w14:paraId="334D0D6E" w14:textId="77777777" w:rsidR="00C20692" w:rsidRPr="00C0654C" w:rsidRDefault="00C20692" w:rsidP="00C20692">
      <w:pPr>
        <w:tabs>
          <w:tab w:val="left" w:pos="1276"/>
        </w:tabs>
        <w:spacing w:after="0" w:line="276" w:lineRule="auto"/>
        <w:ind w:left="1134" w:right="-28"/>
        <w:jc w:val="both"/>
        <w:rPr>
          <w:rFonts w:cs="Arial"/>
          <w:szCs w:val="20"/>
          <w:lang w:val="fr-FR"/>
        </w:rPr>
      </w:pPr>
    </w:p>
    <w:p w14:paraId="23A1BCBD" w14:textId="369B4427" w:rsidR="007B33AA" w:rsidRPr="00C0654C" w:rsidRDefault="007B33AA" w:rsidP="00733591">
      <w:pPr>
        <w:pStyle w:val="Paragraphedeliste"/>
        <w:widowControl/>
        <w:numPr>
          <w:ilvl w:val="0"/>
          <w:numId w:val="12"/>
        </w:numPr>
        <w:autoSpaceDE/>
        <w:autoSpaceDN/>
        <w:adjustRightInd/>
        <w:spacing w:line="276" w:lineRule="auto"/>
        <w:ind w:right="-28"/>
        <w:contextualSpacing/>
        <w:jc w:val="both"/>
        <w:rPr>
          <w:rFonts w:ascii="Arial" w:hAnsi="Arial" w:cs="Arial"/>
          <w:sz w:val="20"/>
          <w:szCs w:val="20"/>
        </w:rPr>
      </w:pPr>
      <w:r w:rsidRPr="00C0654C">
        <w:rPr>
          <w:rFonts w:ascii="Arial" w:hAnsi="Arial" w:cs="Arial"/>
          <w:iCs/>
          <w:sz w:val="20"/>
          <w:szCs w:val="20"/>
        </w:rPr>
        <w:t xml:space="preserve">Les Informations (ainsi que toute reproduction) communiquées par </w:t>
      </w:r>
      <w:r w:rsidRPr="00C0654C">
        <w:rPr>
          <w:rFonts w:ascii="Arial" w:hAnsi="Arial" w:cs="Arial"/>
          <w:sz w:val="20"/>
          <w:szCs w:val="20"/>
        </w:rPr>
        <w:t xml:space="preserve">l’Acheteur </w:t>
      </w:r>
      <w:r w:rsidRPr="00C0654C">
        <w:rPr>
          <w:rFonts w:ascii="Arial" w:hAnsi="Arial" w:cs="Arial"/>
          <w:iCs/>
          <w:sz w:val="20"/>
          <w:szCs w:val="20"/>
        </w:rPr>
        <w:t xml:space="preserve">au </w:t>
      </w:r>
      <w:r w:rsidR="005A0E98">
        <w:rPr>
          <w:rFonts w:ascii="Arial" w:hAnsi="Arial" w:cs="Arial"/>
          <w:iCs/>
          <w:sz w:val="20"/>
          <w:szCs w:val="20"/>
        </w:rPr>
        <w:t>Titulaire</w:t>
      </w:r>
      <w:r w:rsidRPr="00C0654C">
        <w:rPr>
          <w:rFonts w:ascii="Arial" w:hAnsi="Arial" w:cs="Arial"/>
          <w:b/>
          <w:iCs/>
          <w:sz w:val="20"/>
          <w:szCs w:val="20"/>
        </w:rPr>
        <w:t xml:space="preserve"> </w:t>
      </w:r>
      <w:r w:rsidRPr="00C0654C">
        <w:rPr>
          <w:rFonts w:ascii="Arial" w:hAnsi="Arial" w:cs="Arial"/>
          <w:sz w:val="20"/>
          <w:szCs w:val="20"/>
        </w:rPr>
        <w:t xml:space="preserve">restent, sous réserve des droits des tiers, la propriété de l’Acheteur. </w:t>
      </w:r>
    </w:p>
    <w:p w14:paraId="2F0FB84C" w14:textId="77777777" w:rsidR="00C20692" w:rsidRPr="00C0654C" w:rsidRDefault="00C20692" w:rsidP="00C20692">
      <w:pPr>
        <w:pStyle w:val="Paragraphedeliste"/>
        <w:widowControl/>
        <w:autoSpaceDE/>
        <w:autoSpaceDN/>
        <w:adjustRightInd/>
        <w:spacing w:line="276" w:lineRule="auto"/>
        <w:ind w:left="1080" w:right="-28"/>
        <w:contextualSpacing/>
        <w:jc w:val="both"/>
        <w:rPr>
          <w:rFonts w:ascii="Arial" w:hAnsi="Arial" w:cs="Arial"/>
          <w:sz w:val="20"/>
          <w:szCs w:val="20"/>
        </w:rPr>
      </w:pPr>
    </w:p>
    <w:p w14:paraId="663C3310" w14:textId="744C0D4D" w:rsidR="001A324A" w:rsidRPr="00C0654C" w:rsidRDefault="007B33AA" w:rsidP="00733591">
      <w:pPr>
        <w:pStyle w:val="Paragraphedeliste"/>
        <w:widowControl/>
        <w:numPr>
          <w:ilvl w:val="0"/>
          <w:numId w:val="12"/>
        </w:numPr>
        <w:autoSpaceDE/>
        <w:autoSpaceDN/>
        <w:adjustRightInd/>
        <w:spacing w:line="276" w:lineRule="auto"/>
        <w:contextualSpacing/>
        <w:jc w:val="both"/>
        <w:rPr>
          <w:rFonts w:ascii="Arial" w:hAnsi="Arial" w:cs="Arial"/>
          <w:sz w:val="20"/>
          <w:szCs w:val="20"/>
        </w:rPr>
      </w:pPr>
      <w:r w:rsidRPr="00C0654C">
        <w:rPr>
          <w:rFonts w:ascii="Arial" w:hAnsi="Arial" w:cs="Arial"/>
          <w:sz w:val="20"/>
          <w:szCs w:val="20"/>
        </w:rPr>
        <w:t xml:space="preserve">En aucun cas, la divulgation des Informations dans le cadre du Marché ne peut être interprétée comme conférant de manière expresse ou implicite au </w:t>
      </w:r>
      <w:r w:rsidR="005A0E98">
        <w:rPr>
          <w:rFonts w:ascii="Arial" w:hAnsi="Arial" w:cs="Arial"/>
          <w:sz w:val="20"/>
          <w:szCs w:val="20"/>
        </w:rPr>
        <w:t>Titulaire</w:t>
      </w:r>
      <w:r w:rsidRPr="00C0654C">
        <w:rPr>
          <w:rFonts w:ascii="Arial" w:hAnsi="Arial" w:cs="Arial"/>
          <w:sz w:val="20"/>
          <w:szCs w:val="20"/>
        </w:rPr>
        <w:t xml:space="preserve"> la concession d’un droit de licence ou une promesse de concession de droit de licence par l’Acheteur, pour toute utilisation, y compris industrielle ou commerciale, de ces Informations.</w:t>
      </w:r>
    </w:p>
    <w:p w14:paraId="7ADD89FA" w14:textId="77777777" w:rsidR="007B33AA" w:rsidRPr="00C0654C" w:rsidRDefault="007B33AA" w:rsidP="007F62AA">
      <w:pPr>
        <w:pStyle w:val="Paragraphedeliste"/>
        <w:spacing w:line="276" w:lineRule="auto"/>
        <w:ind w:left="1080" w:hanging="360"/>
        <w:rPr>
          <w:rFonts w:ascii="Arial" w:hAnsi="Arial" w:cs="Arial"/>
          <w:sz w:val="20"/>
          <w:szCs w:val="20"/>
        </w:rPr>
      </w:pPr>
    </w:p>
    <w:p w14:paraId="35B2947B" w14:textId="3E4D782A" w:rsidR="007B33AA" w:rsidRPr="00C0654C" w:rsidRDefault="007B33AA" w:rsidP="00733591">
      <w:pPr>
        <w:pStyle w:val="Paragraphedeliste"/>
        <w:widowControl/>
        <w:numPr>
          <w:ilvl w:val="0"/>
          <w:numId w:val="12"/>
        </w:numPr>
        <w:autoSpaceDE/>
        <w:autoSpaceDN/>
        <w:adjustRightInd/>
        <w:spacing w:line="276" w:lineRule="auto"/>
        <w:contextualSpacing/>
        <w:jc w:val="both"/>
        <w:rPr>
          <w:rFonts w:ascii="Arial" w:hAnsi="Arial" w:cs="Arial"/>
          <w:sz w:val="20"/>
          <w:szCs w:val="20"/>
        </w:rPr>
      </w:pPr>
      <w:r w:rsidRPr="00C0654C">
        <w:rPr>
          <w:rFonts w:ascii="Arial" w:hAnsi="Arial" w:cs="Arial"/>
          <w:sz w:val="20"/>
          <w:szCs w:val="20"/>
        </w:rPr>
        <w:t xml:space="preserve">Le </w:t>
      </w:r>
      <w:r w:rsidR="005A0E98">
        <w:rPr>
          <w:rFonts w:ascii="Arial" w:hAnsi="Arial" w:cs="Arial"/>
          <w:sz w:val="20"/>
          <w:szCs w:val="20"/>
        </w:rPr>
        <w:t>Titulaire</w:t>
      </w:r>
      <w:r w:rsidRPr="00C0654C">
        <w:rPr>
          <w:rFonts w:ascii="Arial" w:hAnsi="Arial" w:cs="Arial"/>
          <w:sz w:val="20"/>
          <w:szCs w:val="20"/>
        </w:rPr>
        <w:t xml:space="preserve"> s’engage à ne pas déposer de titres de propriété industrielle sur des créations utilisant, intégrant ou mettant en œuvres les Informations.</w:t>
      </w:r>
    </w:p>
    <w:p w14:paraId="0DC43E9F" w14:textId="77777777" w:rsidR="00C20692" w:rsidRPr="00C0654C" w:rsidRDefault="00C20692" w:rsidP="00C20692">
      <w:pPr>
        <w:spacing w:after="0" w:line="276" w:lineRule="auto"/>
        <w:contextualSpacing/>
        <w:jc w:val="both"/>
        <w:rPr>
          <w:rFonts w:cs="Arial"/>
          <w:szCs w:val="20"/>
          <w:lang w:val="fr-FR"/>
        </w:rPr>
      </w:pPr>
    </w:p>
    <w:p w14:paraId="1EF70974" w14:textId="69068962" w:rsidR="007B33AA" w:rsidRDefault="007B33AA" w:rsidP="00733591">
      <w:pPr>
        <w:pStyle w:val="Paragraphedeliste"/>
        <w:widowControl/>
        <w:numPr>
          <w:ilvl w:val="0"/>
          <w:numId w:val="12"/>
        </w:numPr>
        <w:autoSpaceDE/>
        <w:autoSpaceDN/>
        <w:adjustRightInd/>
        <w:spacing w:line="276" w:lineRule="auto"/>
        <w:ind w:right="-28"/>
        <w:contextualSpacing/>
        <w:jc w:val="both"/>
        <w:rPr>
          <w:rFonts w:ascii="Arial" w:hAnsi="Arial" w:cs="Arial"/>
          <w:sz w:val="20"/>
          <w:szCs w:val="20"/>
        </w:rPr>
      </w:pPr>
      <w:r w:rsidRPr="00C0654C">
        <w:rPr>
          <w:rFonts w:ascii="Arial" w:hAnsi="Arial" w:cs="Arial"/>
          <w:sz w:val="20"/>
          <w:szCs w:val="20"/>
        </w:rPr>
        <w:t xml:space="preserve">Le </w:t>
      </w:r>
      <w:r w:rsidR="005A0E98">
        <w:rPr>
          <w:rFonts w:ascii="Arial" w:hAnsi="Arial" w:cs="Arial"/>
          <w:sz w:val="20"/>
          <w:szCs w:val="20"/>
        </w:rPr>
        <w:t>Titulaire</w:t>
      </w:r>
      <w:r w:rsidRPr="00C0654C">
        <w:rPr>
          <w:rFonts w:ascii="Arial" w:hAnsi="Arial" w:cs="Arial"/>
          <w:sz w:val="20"/>
          <w:szCs w:val="20"/>
        </w:rPr>
        <w:t xml:space="preserve"> s</w:t>
      </w:r>
      <w:r w:rsidR="001A324A" w:rsidRPr="00C0654C">
        <w:rPr>
          <w:rFonts w:ascii="Arial" w:hAnsi="Arial" w:cs="Arial"/>
          <w:sz w:val="20"/>
          <w:szCs w:val="20"/>
        </w:rPr>
        <w:t>’</w:t>
      </w:r>
      <w:r w:rsidRPr="00C0654C">
        <w:rPr>
          <w:rFonts w:ascii="Arial" w:hAnsi="Arial" w:cs="Arial"/>
          <w:sz w:val="20"/>
          <w:szCs w:val="20"/>
        </w:rPr>
        <w:t>interdit toute publication ou communication relative au Marché et ses résultats/livrables sans l</w:t>
      </w:r>
      <w:r w:rsidR="001A324A" w:rsidRPr="00C0654C">
        <w:rPr>
          <w:rFonts w:ascii="Arial" w:hAnsi="Arial" w:cs="Arial"/>
          <w:sz w:val="20"/>
          <w:szCs w:val="20"/>
        </w:rPr>
        <w:t>’</w:t>
      </w:r>
      <w:r w:rsidRPr="00C0654C">
        <w:rPr>
          <w:rFonts w:ascii="Arial" w:hAnsi="Arial" w:cs="Arial"/>
          <w:sz w:val="20"/>
          <w:szCs w:val="20"/>
        </w:rPr>
        <w:t xml:space="preserve">autorisation préalable écrite de l’Acheteur. Toute référence publicitaire par le </w:t>
      </w:r>
      <w:r w:rsidR="005A0E98">
        <w:rPr>
          <w:rFonts w:ascii="Arial" w:hAnsi="Arial" w:cs="Arial"/>
          <w:sz w:val="20"/>
          <w:szCs w:val="20"/>
        </w:rPr>
        <w:t>Titulaire</w:t>
      </w:r>
      <w:r w:rsidRPr="00C0654C">
        <w:rPr>
          <w:rFonts w:ascii="Arial" w:hAnsi="Arial" w:cs="Arial"/>
          <w:sz w:val="20"/>
          <w:szCs w:val="20"/>
        </w:rPr>
        <w:t xml:space="preserve"> à l’Acheteur sera subordonnée à l</w:t>
      </w:r>
      <w:r w:rsidR="001A324A" w:rsidRPr="00C0654C">
        <w:rPr>
          <w:rFonts w:ascii="Arial" w:hAnsi="Arial" w:cs="Arial"/>
          <w:sz w:val="20"/>
          <w:szCs w:val="20"/>
        </w:rPr>
        <w:t>’</w:t>
      </w:r>
      <w:r w:rsidRPr="00C0654C">
        <w:rPr>
          <w:rFonts w:ascii="Arial" w:hAnsi="Arial" w:cs="Arial"/>
          <w:sz w:val="20"/>
          <w:szCs w:val="20"/>
        </w:rPr>
        <w:t>accord préalable écrit de l’Acheteur.</w:t>
      </w:r>
    </w:p>
    <w:p w14:paraId="500360B4" w14:textId="77777777" w:rsidR="00DA63EE" w:rsidRPr="005A0E98" w:rsidRDefault="00DA63EE" w:rsidP="00DA63EE">
      <w:pPr>
        <w:spacing w:line="276" w:lineRule="auto"/>
        <w:ind w:right="-28"/>
        <w:contextualSpacing/>
        <w:jc w:val="both"/>
        <w:rPr>
          <w:rFonts w:cs="Arial"/>
          <w:szCs w:val="20"/>
          <w:lang w:val="fr-FR"/>
        </w:rPr>
      </w:pPr>
    </w:p>
    <w:p w14:paraId="47BFABA3" w14:textId="0BE32968" w:rsidR="001A324A" w:rsidRPr="00C0654C" w:rsidRDefault="007B33AA" w:rsidP="00733591">
      <w:pPr>
        <w:pStyle w:val="Paragraphedeliste"/>
        <w:widowControl/>
        <w:numPr>
          <w:ilvl w:val="0"/>
          <w:numId w:val="12"/>
        </w:numPr>
        <w:autoSpaceDE/>
        <w:autoSpaceDN/>
        <w:adjustRightInd/>
        <w:spacing w:line="276" w:lineRule="auto"/>
        <w:ind w:right="-28"/>
        <w:contextualSpacing/>
        <w:jc w:val="both"/>
        <w:rPr>
          <w:rFonts w:cs="Arial"/>
          <w:szCs w:val="20"/>
        </w:rPr>
      </w:pPr>
      <w:r w:rsidRPr="00C0654C">
        <w:rPr>
          <w:rFonts w:ascii="Arial" w:hAnsi="Arial" w:cs="Arial"/>
          <w:sz w:val="20"/>
          <w:szCs w:val="20"/>
        </w:rPr>
        <w:t xml:space="preserve">Les obligations du présent article resteront en vigueur pendant la durée du Marché et les </w:t>
      </w:r>
      <w:r w:rsidRPr="00DA63EE">
        <w:rPr>
          <w:rFonts w:ascii="Arial" w:hAnsi="Arial" w:cs="Arial"/>
          <w:b/>
          <w:bCs/>
          <w:sz w:val="20"/>
          <w:szCs w:val="20"/>
        </w:rPr>
        <w:t xml:space="preserve">dix (10) ans </w:t>
      </w:r>
      <w:r w:rsidRPr="00C0654C">
        <w:rPr>
          <w:rFonts w:ascii="Arial" w:hAnsi="Arial" w:cs="Arial"/>
          <w:sz w:val="20"/>
          <w:szCs w:val="20"/>
        </w:rPr>
        <w:t>qui suivent le terme du Marché, quelle qu</w:t>
      </w:r>
      <w:r w:rsidR="001A324A" w:rsidRPr="00C0654C">
        <w:rPr>
          <w:rFonts w:ascii="Arial" w:hAnsi="Arial" w:cs="Arial"/>
          <w:sz w:val="20"/>
          <w:szCs w:val="20"/>
        </w:rPr>
        <w:t>’</w:t>
      </w:r>
      <w:r w:rsidRPr="00C0654C">
        <w:rPr>
          <w:rFonts w:ascii="Arial" w:hAnsi="Arial" w:cs="Arial"/>
          <w:sz w:val="20"/>
          <w:szCs w:val="20"/>
        </w:rPr>
        <w:t xml:space="preserve">en soit la cause. Il est toutefois entendu entre les parties qu’à l’issue de la période de confidentialité définie ci-avant, les Informations relevant du secret des affaires resteront protégées au titre de la règlementation applicable (loi n°2018-670 du 30 juillet 2018 et son décret d’application n° 2018-1126 du 11 décembre 2018) tant que lesdites Informations ne seront pas tombées dans le domaine public sans faute ou participation du </w:t>
      </w:r>
      <w:r w:rsidR="005A0E98">
        <w:rPr>
          <w:rFonts w:ascii="Arial" w:hAnsi="Arial" w:cs="Arial"/>
          <w:sz w:val="20"/>
          <w:szCs w:val="20"/>
        </w:rPr>
        <w:t>Titulaire</w:t>
      </w:r>
      <w:r w:rsidRPr="00C0654C">
        <w:rPr>
          <w:rFonts w:ascii="Arial" w:hAnsi="Arial" w:cs="Arial"/>
          <w:sz w:val="20"/>
          <w:szCs w:val="20"/>
        </w:rPr>
        <w:t>.</w:t>
      </w:r>
    </w:p>
    <w:p w14:paraId="12DC8B90" w14:textId="77777777" w:rsidR="0069626B" w:rsidRPr="00C0654C" w:rsidRDefault="0069626B" w:rsidP="007F62AA">
      <w:pPr>
        <w:keepLines/>
        <w:widowControl w:val="0"/>
        <w:autoSpaceDE w:val="0"/>
        <w:autoSpaceDN w:val="0"/>
        <w:adjustRightInd w:val="0"/>
        <w:spacing w:after="0" w:line="276" w:lineRule="auto"/>
        <w:jc w:val="both"/>
        <w:rPr>
          <w:rFonts w:cs="Arial"/>
          <w:szCs w:val="20"/>
          <w:lang w:val="fr-FR" w:eastAsia="fr-FR"/>
        </w:rPr>
      </w:pPr>
    </w:p>
    <w:p w14:paraId="31E2BE53" w14:textId="60E6DDED" w:rsidR="0069626B" w:rsidRPr="00C0654C" w:rsidRDefault="0069626B" w:rsidP="00733591">
      <w:pPr>
        <w:pStyle w:val="Titre2"/>
        <w:numPr>
          <w:ilvl w:val="1"/>
          <w:numId w:val="15"/>
        </w:numPr>
        <w:spacing w:after="240" w:line="276" w:lineRule="auto"/>
        <w:rPr>
          <w:rFonts w:ascii="Arial" w:hAnsi="Arial" w:cs="Arial"/>
          <w:b/>
          <w:sz w:val="20"/>
          <w:szCs w:val="20"/>
        </w:rPr>
      </w:pPr>
      <w:bookmarkStart w:id="270" w:name="_Toc210152476"/>
      <w:r w:rsidRPr="00C0654C">
        <w:rPr>
          <w:rFonts w:ascii="Arial" w:hAnsi="Arial" w:cs="Arial"/>
          <w:b/>
          <w:sz w:val="20"/>
          <w:szCs w:val="20"/>
        </w:rPr>
        <w:t>Déontologie</w:t>
      </w:r>
      <w:bookmarkEnd w:id="270"/>
      <w:r w:rsidRPr="00C0654C">
        <w:rPr>
          <w:rFonts w:ascii="Arial" w:hAnsi="Arial" w:cs="Arial"/>
          <w:b/>
          <w:sz w:val="20"/>
          <w:szCs w:val="20"/>
        </w:rPr>
        <w:t xml:space="preserve"> </w:t>
      </w:r>
    </w:p>
    <w:p w14:paraId="034705D6" w14:textId="486350B1" w:rsidR="0069626B" w:rsidRPr="00C0654C" w:rsidRDefault="0069626B" w:rsidP="007F62AA">
      <w:pPr>
        <w:spacing w:line="276" w:lineRule="auto"/>
        <w:jc w:val="both"/>
        <w:rPr>
          <w:rFonts w:cs="Arial"/>
          <w:lang w:val="fr-FR"/>
        </w:rPr>
      </w:pPr>
      <w:r w:rsidRPr="00C0654C">
        <w:rPr>
          <w:rFonts w:cs="Arial"/>
          <w:lang w:val="fr-FR"/>
        </w:rPr>
        <w:t xml:space="preserve">Le </w:t>
      </w:r>
      <w:r w:rsidR="005A0E98">
        <w:rPr>
          <w:rFonts w:cs="Arial"/>
          <w:lang w:val="fr-FR"/>
        </w:rPr>
        <w:t>Titulaire</w:t>
      </w:r>
      <w:r w:rsidRPr="00C0654C">
        <w:rPr>
          <w:rFonts w:cs="Arial"/>
          <w:lang w:val="fr-FR"/>
        </w:rPr>
        <w:t xml:space="preserve"> s’engage à lutter contre la corruption sous toutes ses formes, publique ou privée, active ou passive tant vis-à-vis de ses fournisseurs ou sous-traitants que vis-à-vis de ses donneurs d’ordre.</w:t>
      </w:r>
    </w:p>
    <w:p w14:paraId="56B786A2" w14:textId="491F0EC1" w:rsidR="0069626B" w:rsidRPr="00C0654C" w:rsidRDefault="0069626B" w:rsidP="007F62AA">
      <w:pPr>
        <w:spacing w:line="276" w:lineRule="auto"/>
        <w:jc w:val="both"/>
        <w:rPr>
          <w:rFonts w:cs="Arial"/>
          <w:lang w:val="fr-FR"/>
        </w:rPr>
      </w:pPr>
      <w:r w:rsidRPr="00C0654C">
        <w:rPr>
          <w:rFonts w:cs="Arial"/>
          <w:lang w:val="fr-FR"/>
        </w:rPr>
        <w:t xml:space="preserve">A ce titre, le </w:t>
      </w:r>
      <w:r w:rsidR="005A0E98">
        <w:rPr>
          <w:rFonts w:cs="Arial"/>
          <w:lang w:val="fr-FR"/>
        </w:rPr>
        <w:t>Titulaire</w:t>
      </w:r>
      <w:r w:rsidRPr="00C0654C">
        <w:rPr>
          <w:rFonts w:cs="Arial"/>
          <w:lang w:val="fr-FR"/>
        </w:rPr>
        <w:t xml:space="preserve"> s’engage à respecter, d’une part, la législation française de lutte contre la corruption ainsi que les législations analogues applicables au </w:t>
      </w:r>
      <w:r w:rsidR="005A0E98">
        <w:rPr>
          <w:rFonts w:cs="Arial"/>
          <w:lang w:val="fr-FR"/>
        </w:rPr>
        <w:t>Titulaire</w:t>
      </w:r>
      <w:r w:rsidRPr="00C0654C">
        <w:rPr>
          <w:rFonts w:cs="Arial"/>
          <w:lang w:val="fr-FR"/>
        </w:rPr>
        <w:t xml:space="preserve"> si tout ou partie de l’Accord est réalisé à l’étranger et, d’autre part, le </w:t>
      </w:r>
      <w:hyperlink r:id="rId13" w:tgtFrame="_blank" w:tooltip="&gt;&gt; fichier .pdf (nouvelle fenêtre)" w:history="1">
        <w:r w:rsidRPr="00C0654C">
          <w:rPr>
            <w:rStyle w:val="Lienhypertexte"/>
            <w:rFonts w:cs="Arial"/>
            <w:color w:val="auto"/>
            <w:lang w:val="fr-FR"/>
          </w:rPr>
          <w:t>Code de conduite anticorruption</w:t>
        </w:r>
      </w:hyperlink>
      <w:r w:rsidRPr="00C0654C">
        <w:rPr>
          <w:rFonts w:cs="Arial"/>
          <w:lang w:val="fr-FR"/>
        </w:rPr>
        <w:t xml:space="preserve"> d’IFPEN accessible sur son site.</w:t>
      </w:r>
    </w:p>
    <w:p w14:paraId="59B4CEEB" w14:textId="76EEFED1" w:rsidR="0069626B" w:rsidRPr="00C0654C" w:rsidRDefault="0069626B" w:rsidP="007F62AA">
      <w:pPr>
        <w:spacing w:line="276" w:lineRule="auto"/>
        <w:jc w:val="both"/>
        <w:rPr>
          <w:rFonts w:cs="Arial"/>
          <w:lang w:val="fr-FR"/>
        </w:rPr>
      </w:pPr>
      <w:r w:rsidRPr="00C0654C">
        <w:rPr>
          <w:rFonts w:cs="Arial"/>
          <w:lang w:val="fr-FR"/>
        </w:rPr>
        <w:t xml:space="preserve">Pour tout ce qui a trait au présent marché, le </w:t>
      </w:r>
      <w:r w:rsidR="005A0E98">
        <w:rPr>
          <w:rFonts w:cs="Arial"/>
          <w:lang w:val="fr-FR"/>
        </w:rPr>
        <w:t>Titulaire</w:t>
      </w:r>
      <w:r w:rsidRPr="00C0654C">
        <w:rPr>
          <w:rFonts w:cs="Arial"/>
          <w:lang w:val="fr-FR"/>
        </w:rPr>
        <w:t xml:space="preserve"> déclare et garantit, qu’à la date de son entrée en vigueur, il n’a pas et il ne donnera ou proposera de donner, directement ou indirectement, une somme d’argent ou tout autre avantage pécuniaire ou non à qui que ce soit dans le but d’obtenir le présent </w:t>
      </w:r>
      <w:r w:rsidR="00634929" w:rsidRPr="00C0654C">
        <w:rPr>
          <w:rFonts w:cs="Arial"/>
          <w:lang w:val="fr-FR"/>
        </w:rPr>
        <w:t>marché</w:t>
      </w:r>
      <w:r w:rsidRPr="00C0654C">
        <w:rPr>
          <w:rFonts w:cs="Arial"/>
          <w:lang w:val="fr-FR"/>
        </w:rPr>
        <w:t xml:space="preserve"> ou d’en faciliter son exécution. </w:t>
      </w:r>
    </w:p>
    <w:p w14:paraId="0872E497" w14:textId="028FFC4D" w:rsidR="0069626B" w:rsidRPr="00C0654C" w:rsidRDefault="0069626B" w:rsidP="007F62AA">
      <w:pPr>
        <w:spacing w:line="276" w:lineRule="auto"/>
        <w:jc w:val="both"/>
        <w:rPr>
          <w:rFonts w:cs="Arial"/>
          <w:lang w:val="fr-FR"/>
        </w:rPr>
      </w:pPr>
      <w:r w:rsidRPr="00C0654C">
        <w:rPr>
          <w:rFonts w:cs="Arial"/>
          <w:lang w:val="fr-FR"/>
        </w:rPr>
        <w:lastRenderedPageBreak/>
        <w:t xml:space="preserve">Le </w:t>
      </w:r>
      <w:r w:rsidR="005A0E98">
        <w:rPr>
          <w:rFonts w:cs="Arial"/>
          <w:lang w:val="fr-FR"/>
        </w:rPr>
        <w:t>Titulaire</w:t>
      </w:r>
      <w:r w:rsidRPr="00C0654C">
        <w:rPr>
          <w:rFonts w:cs="Arial"/>
          <w:lang w:val="fr-FR"/>
        </w:rPr>
        <w:t xml:space="preserve"> s’engage, à la première demande </w:t>
      </w:r>
      <w:r w:rsidR="00634929" w:rsidRPr="00C0654C">
        <w:rPr>
          <w:rFonts w:cs="Arial"/>
          <w:lang w:val="fr-FR"/>
        </w:rPr>
        <w:t>de l’Acheteur</w:t>
      </w:r>
      <w:r w:rsidRPr="00C0654C">
        <w:rPr>
          <w:rFonts w:cs="Arial"/>
          <w:lang w:val="fr-FR"/>
        </w:rPr>
        <w:t xml:space="preserve">, à ouvrir ses livres comptables ou tout autre pièce comptable ou documentation liés aux paiements faits ou reçus et aux dépenses réalisées par le </w:t>
      </w:r>
      <w:r w:rsidR="005A0E98">
        <w:rPr>
          <w:rFonts w:cs="Arial"/>
          <w:lang w:val="fr-FR"/>
        </w:rPr>
        <w:t>Titulaire</w:t>
      </w:r>
      <w:r w:rsidRPr="00C0654C">
        <w:rPr>
          <w:rFonts w:cs="Arial"/>
          <w:lang w:val="fr-FR"/>
        </w:rPr>
        <w:t xml:space="preserve"> dans le cadre de la passation ou l’exécution du présent </w:t>
      </w:r>
      <w:r w:rsidR="00634929" w:rsidRPr="00C0654C">
        <w:rPr>
          <w:rFonts w:cs="Arial"/>
          <w:lang w:val="fr-FR"/>
        </w:rPr>
        <w:t>marché</w:t>
      </w:r>
      <w:r w:rsidRPr="00C0654C">
        <w:rPr>
          <w:rFonts w:cs="Arial"/>
          <w:lang w:val="fr-FR"/>
        </w:rPr>
        <w:t xml:space="preserve"> pendant sa durée et au moins trois (3) ans à compter de la date d’expiration ou de résiliation </w:t>
      </w:r>
      <w:r w:rsidR="00634929" w:rsidRPr="00C0654C">
        <w:rPr>
          <w:rFonts w:cs="Arial"/>
          <w:lang w:val="fr-FR"/>
        </w:rPr>
        <w:t>du marché</w:t>
      </w:r>
      <w:r w:rsidRPr="00C0654C">
        <w:rPr>
          <w:rFonts w:cs="Arial"/>
          <w:lang w:val="fr-FR"/>
        </w:rPr>
        <w:t xml:space="preserve"> à un cabinet d’expertise comptable indépendant. Ce cabinet transmet </w:t>
      </w:r>
      <w:r w:rsidR="00634929" w:rsidRPr="00C0654C">
        <w:rPr>
          <w:rFonts w:cs="Arial"/>
          <w:lang w:val="fr-FR"/>
        </w:rPr>
        <w:t>à l’Acheteur</w:t>
      </w:r>
      <w:r w:rsidRPr="00C0654C">
        <w:rPr>
          <w:rFonts w:cs="Arial"/>
          <w:lang w:val="fr-FR"/>
        </w:rPr>
        <w:t xml:space="preserve"> les seules informations relatives à une éventuelle infraction du </w:t>
      </w:r>
      <w:r w:rsidR="005A0E98">
        <w:rPr>
          <w:rFonts w:cs="Arial"/>
          <w:lang w:val="fr-FR"/>
        </w:rPr>
        <w:t>Titulaire</w:t>
      </w:r>
      <w:r w:rsidRPr="00C0654C">
        <w:rPr>
          <w:rFonts w:cs="Arial"/>
          <w:lang w:val="fr-FR"/>
        </w:rPr>
        <w:t xml:space="preserve"> aux obligations de la présente clause. </w:t>
      </w:r>
    </w:p>
    <w:p w14:paraId="3AB838D1" w14:textId="3AAC6131" w:rsidR="0069626B" w:rsidRPr="00C0654C" w:rsidRDefault="0069626B" w:rsidP="007F62AA">
      <w:pPr>
        <w:spacing w:line="276" w:lineRule="auto"/>
        <w:jc w:val="both"/>
        <w:rPr>
          <w:rFonts w:cs="Arial"/>
          <w:lang w:val="fr-FR"/>
        </w:rPr>
      </w:pPr>
      <w:r w:rsidRPr="00C0654C" w:rsidDel="00722856">
        <w:rPr>
          <w:rFonts w:cs="Arial"/>
          <w:lang w:val="fr-FR"/>
        </w:rPr>
        <w:t>Dans le cas où cet audi</w:t>
      </w:r>
      <w:r w:rsidRPr="00C0654C">
        <w:rPr>
          <w:rFonts w:cs="Arial"/>
          <w:lang w:val="fr-FR"/>
        </w:rPr>
        <w:t xml:space="preserve">t révèlerait que le </w:t>
      </w:r>
      <w:r w:rsidR="005A0E98">
        <w:rPr>
          <w:rFonts w:cs="Arial"/>
          <w:lang w:val="fr-FR"/>
        </w:rPr>
        <w:t>Titulaire</w:t>
      </w:r>
      <w:r w:rsidRPr="00C0654C">
        <w:rPr>
          <w:rFonts w:cs="Arial"/>
          <w:lang w:val="fr-FR"/>
        </w:rPr>
        <w:t xml:space="preserve"> </w:t>
      </w:r>
      <w:r w:rsidRPr="00C0654C" w:rsidDel="00722856">
        <w:rPr>
          <w:rFonts w:cs="Arial"/>
          <w:lang w:val="fr-FR"/>
        </w:rPr>
        <w:t>a manqué aux obligations susvisées</w:t>
      </w:r>
      <w:r w:rsidRPr="00C0654C">
        <w:rPr>
          <w:rFonts w:cs="Arial"/>
          <w:lang w:val="fr-FR"/>
        </w:rPr>
        <w:t xml:space="preserve">, le </w:t>
      </w:r>
      <w:r w:rsidR="005A0E98">
        <w:rPr>
          <w:rFonts w:cs="Arial"/>
          <w:lang w:val="fr-FR"/>
        </w:rPr>
        <w:t>Titulaire</w:t>
      </w:r>
      <w:r w:rsidRPr="00C0654C" w:rsidDel="00722856">
        <w:rPr>
          <w:rFonts w:cs="Arial"/>
          <w:lang w:val="fr-FR"/>
        </w:rPr>
        <w:t xml:space="preserve"> s’engage à rembourser à </w:t>
      </w:r>
      <w:r w:rsidR="00634929" w:rsidRPr="00C0654C">
        <w:rPr>
          <w:rFonts w:cs="Arial"/>
          <w:lang w:val="fr-FR"/>
        </w:rPr>
        <w:t>l’Acheteur</w:t>
      </w:r>
      <w:r w:rsidRPr="00C0654C" w:rsidDel="00722856">
        <w:rPr>
          <w:rFonts w:cs="Arial"/>
          <w:lang w:val="fr-FR"/>
        </w:rPr>
        <w:t xml:space="preserve"> les frais dudit audit. </w:t>
      </w:r>
    </w:p>
    <w:p w14:paraId="48687A19" w14:textId="2149A2B2" w:rsidR="0069626B" w:rsidRPr="00C0654C" w:rsidRDefault="0069626B" w:rsidP="00633A04">
      <w:pPr>
        <w:spacing w:after="0" w:line="276" w:lineRule="auto"/>
        <w:jc w:val="both"/>
        <w:rPr>
          <w:rFonts w:cs="Arial"/>
          <w:lang w:val="fr-FR"/>
        </w:rPr>
      </w:pPr>
      <w:r w:rsidRPr="00C0654C">
        <w:rPr>
          <w:rFonts w:cs="Arial"/>
          <w:lang w:val="fr-FR"/>
        </w:rPr>
        <w:t xml:space="preserve">En cas de manquement par le </w:t>
      </w:r>
      <w:r w:rsidR="005A0E98">
        <w:rPr>
          <w:rFonts w:cs="Arial"/>
          <w:lang w:val="fr-FR"/>
        </w:rPr>
        <w:t>Titulaire</w:t>
      </w:r>
      <w:r w:rsidRPr="00C0654C">
        <w:rPr>
          <w:rFonts w:cs="Arial"/>
          <w:lang w:val="fr-FR"/>
        </w:rPr>
        <w:t xml:space="preserve"> à une de ses obligations susvisées, </w:t>
      </w:r>
      <w:r w:rsidR="00634929" w:rsidRPr="00C0654C">
        <w:rPr>
          <w:rFonts w:cs="Arial"/>
          <w:lang w:val="fr-FR"/>
        </w:rPr>
        <w:t>l’Acheteur</w:t>
      </w:r>
      <w:r w:rsidRPr="00C0654C">
        <w:rPr>
          <w:rFonts w:cs="Arial"/>
          <w:lang w:val="fr-FR"/>
        </w:rPr>
        <w:t xml:space="preserve"> se réserve le droit de mettre fin immédiatement au présent </w:t>
      </w:r>
      <w:r w:rsidR="00634929" w:rsidRPr="00C0654C">
        <w:rPr>
          <w:rFonts w:cs="Arial"/>
          <w:lang w:val="fr-FR"/>
        </w:rPr>
        <w:t>marché</w:t>
      </w:r>
      <w:r w:rsidRPr="00C0654C">
        <w:rPr>
          <w:rFonts w:cs="Arial"/>
          <w:lang w:val="fr-FR"/>
        </w:rPr>
        <w:t xml:space="preserve"> sans préavis ni indemnité de toute sorte, sans préjudice de tout dommages et intérêts.</w:t>
      </w:r>
    </w:p>
    <w:p w14:paraId="48101A9A" w14:textId="77777777" w:rsidR="001B7CEE" w:rsidRPr="00AF3B79" w:rsidRDefault="001B7CEE" w:rsidP="00633A04">
      <w:pPr>
        <w:spacing w:after="0" w:line="276" w:lineRule="auto"/>
        <w:ind w:right="-7"/>
        <w:jc w:val="both"/>
        <w:outlineLvl w:val="1"/>
        <w:rPr>
          <w:rFonts w:cs="Arial"/>
          <w:b/>
          <w:sz w:val="24"/>
          <w:szCs w:val="24"/>
          <w:u w:val="single"/>
          <w:lang w:val="fr-FR" w:eastAsia="fr-FR"/>
        </w:rPr>
      </w:pPr>
      <w:bookmarkStart w:id="271" w:name="_Toc75448573"/>
    </w:p>
    <w:p w14:paraId="6E8DA183" w14:textId="1A84610C" w:rsidR="007E3E58" w:rsidRPr="00AF3B79" w:rsidRDefault="007E3E58"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72" w:name="_Toc210152477"/>
      <w:r w:rsidRPr="00AF3B79">
        <w:rPr>
          <w:rFonts w:ascii="Arial" w:hAnsi="Arial" w:cs="Arial"/>
          <w:b/>
          <w:u w:val="single"/>
        </w:rPr>
        <w:t>RESILIATION</w:t>
      </w:r>
      <w:bookmarkEnd w:id="272"/>
    </w:p>
    <w:p w14:paraId="38596D48" w14:textId="79486B21" w:rsidR="00845D93" w:rsidRPr="00AF3B79" w:rsidRDefault="007E3E58" w:rsidP="00633A04">
      <w:pPr>
        <w:keepLines/>
        <w:spacing w:before="120" w:after="0" w:line="276" w:lineRule="auto"/>
        <w:jc w:val="both"/>
        <w:rPr>
          <w:rFonts w:cs="Arial"/>
          <w:lang w:val="fr-FR"/>
        </w:rPr>
      </w:pPr>
      <w:r w:rsidRPr="00AF3B79">
        <w:rPr>
          <w:rFonts w:cs="Arial"/>
          <w:lang w:val="fr-FR"/>
        </w:rPr>
        <w:t>Les modalités de résiliation sont celles prévues au</w:t>
      </w:r>
      <w:r w:rsidR="001A324A" w:rsidRPr="00AF3B79">
        <w:rPr>
          <w:rFonts w:cs="Arial"/>
          <w:lang w:val="fr-FR"/>
        </w:rPr>
        <w:t>x articles 38 et suivants du</w:t>
      </w:r>
      <w:r w:rsidR="00C543B8" w:rsidRPr="00AF3B79">
        <w:rPr>
          <w:rFonts w:cs="Arial"/>
          <w:lang w:val="fr-FR"/>
        </w:rPr>
        <w:t xml:space="preserve"> </w:t>
      </w:r>
      <w:r w:rsidRPr="00AF3B79">
        <w:rPr>
          <w:rFonts w:cs="Arial"/>
          <w:lang w:val="fr-FR"/>
        </w:rPr>
        <w:t xml:space="preserve">CCAG-FCS. </w:t>
      </w:r>
    </w:p>
    <w:p w14:paraId="3D134801" w14:textId="77777777" w:rsidR="00C543B8" w:rsidRPr="00AF3B79" w:rsidRDefault="00C543B8" w:rsidP="008C2BAD">
      <w:pPr>
        <w:keepLines/>
        <w:spacing w:before="120" w:after="0" w:line="276" w:lineRule="auto"/>
        <w:jc w:val="both"/>
        <w:rPr>
          <w:rFonts w:cs="Arial"/>
          <w:lang w:val="fr-FR"/>
        </w:rPr>
      </w:pPr>
    </w:p>
    <w:p w14:paraId="4D838DB6" w14:textId="325D0DF7" w:rsidR="0069626B" w:rsidRPr="00AF3B79" w:rsidRDefault="007E3E58"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73" w:name="_Toc210152478"/>
      <w:bookmarkEnd w:id="271"/>
      <w:r w:rsidRPr="00AF3B79">
        <w:rPr>
          <w:rFonts w:ascii="Arial" w:hAnsi="Arial" w:cs="Arial"/>
          <w:b/>
          <w:u w:val="single"/>
        </w:rPr>
        <w:t xml:space="preserve">EXECUTION DE LA PRESTATION AUX FRAIS ET RISQUES DU </w:t>
      </w:r>
      <w:r w:rsidR="005A0E98">
        <w:rPr>
          <w:rFonts w:ascii="Arial" w:hAnsi="Arial" w:cs="Arial"/>
          <w:b/>
          <w:u w:val="single"/>
        </w:rPr>
        <w:t>TITULAIRE</w:t>
      </w:r>
      <w:bookmarkEnd w:id="273"/>
      <w:r w:rsidR="0069626B" w:rsidRPr="00AF3B79">
        <w:rPr>
          <w:rFonts w:ascii="Arial" w:hAnsi="Arial" w:cs="Arial"/>
          <w:b/>
          <w:u w:val="single"/>
        </w:rPr>
        <w:t xml:space="preserve">  </w:t>
      </w:r>
    </w:p>
    <w:p w14:paraId="6897CAA4" w14:textId="1A198C7F" w:rsidR="0069626B" w:rsidRPr="007A65BD" w:rsidRDefault="00FE40CA" w:rsidP="007F62AA">
      <w:pPr>
        <w:spacing w:line="276" w:lineRule="auto"/>
        <w:jc w:val="both"/>
        <w:rPr>
          <w:rFonts w:cs="Arial"/>
          <w:lang w:val="fr-FR"/>
        </w:rPr>
      </w:pPr>
      <w:r w:rsidRPr="00AF3B79">
        <w:rPr>
          <w:rFonts w:cs="Arial"/>
          <w:szCs w:val="20"/>
          <w:lang w:val="fr-FR"/>
        </w:rPr>
        <w:t>L’Acheteur</w:t>
      </w:r>
      <w:r w:rsidR="0069626B" w:rsidRPr="00AF3B79">
        <w:rPr>
          <w:rFonts w:cs="Arial"/>
          <w:lang w:val="fr-FR"/>
        </w:rPr>
        <w:t xml:space="preserve"> peut pourvoir à l’exécution de la prestation </w:t>
      </w:r>
      <w:r w:rsidR="0069626B" w:rsidRPr="007A65BD">
        <w:rPr>
          <w:rFonts w:cs="Arial"/>
          <w:lang w:val="fr-FR"/>
        </w:rPr>
        <w:t xml:space="preserve">aux frais et risques du </w:t>
      </w:r>
      <w:r w:rsidR="005A0E98" w:rsidRPr="007A65BD">
        <w:rPr>
          <w:rFonts w:cs="Arial"/>
          <w:lang w:val="fr-FR"/>
        </w:rPr>
        <w:t>Titulaire</w:t>
      </w:r>
      <w:r w:rsidR="0069626B" w:rsidRPr="007A65BD">
        <w:rPr>
          <w:rFonts w:cs="Arial"/>
          <w:lang w:val="fr-FR"/>
        </w:rPr>
        <w:t xml:space="preserve"> soit en cas d’inexécution par ce dernier d’une prestation qui, par sa nature, ne peut souffrir d’aucun retard soit, en cas de résiliation fautive du marché prononcée aux torts du </w:t>
      </w:r>
      <w:r w:rsidR="005A0E98" w:rsidRPr="007A65BD">
        <w:rPr>
          <w:rFonts w:cs="Arial"/>
          <w:lang w:val="fr-FR"/>
        </w:rPr>
        <w:t>Titulaire</w:t>
      </w:r>
      <w:r w:rsidR="0069626B" w:rsidRPr="007A65BD">
        <w:rPr>
          <w:rFonts w:cs="Arial"/>
          <w:lang w:val="fr-FR"/>
        </w:rPr>
        <w:t xml:space="preserve"> (voir article </w:t>
      </w:r>
      <w:r w:rsidR="00387C18" w:rsidRPr="007A65BD">
        <w:rPr>
          <w:rFonts w:cs="Arial"/>
          <w:lang w:val="fr-FR"/>
        </w:rPr>
        <w:t>2</w:t>
      </w:r>
      <w:r w:rsidR="00073FAC" w:rsidRPr="007A65BD">
        <w:rPr>
          <w:rFonts w:cs="Arial"/>
          <w:lang w:val="fr-FR"/>
        </w:rPr>
        <w:t>0</w:t>
      </w:r>
      <w:r w:rsidR="0069626B" w:rsidRPr="007A65BD">
        <w:rPr>
          <w:rFonts w:cs="Arial"/>
          <w:lang w:val="fr-FR"/>
        </w:rPr>
        <w:t xml:space="preserve"> du </w:t>
      </w:r>
      <w:r w:rsidR="0098725C" w:rsidRPr="007A65BD">
        <w:rPr>
          <w:rFonts w:cs="Arial"/>
          <w:lang w:val="fr-FR"/>
        </w:rPr>
        <w:t>CCAP</w:t>
      </w:r>
      <w:r w:rsidR="0069626B" w:rsidRPr="007A65BD">
        <w:rPr>
          <w:rFonts w:cs="Arial"/>
          <w:lang w:val="fr-FR"/>
        </w:rPr>
        <w:t xml:space="preserve">). La décision de résiliation mentionne expressément cette exécution aux frais et risques. </w:t>
      </w:r>
    </w:p>
    <w:p w14:paraId="2245EEC7" w14:textId="7A11B11E" w:rsidR="0069626B" w:rsidRPr="00AF3B79" w:rsidRDefault="0069626B" w:rsidP="00633A04">
      <w:pPr>
        <w:spacing w:after="0" w:line="276" w:lineRule="auto"/>
        <w:jc w:val="both"/>
        <w:rPr>
          <w:rFonts w:cs="Arial"/>
          <w:lang w:val="fr-FR"/>
        </w:rPr>
      </w:pPr>
      <w:r w:rsidRPr="007A65BD">
        <w:rPr>
          <w:rFonts w:cs="Arial"/>
          <w:lang w:val="fr-FR"/>
        </w:rPr>
        <w:t xml:space="preserve">Dans le cas d’une résiliation du marché aux torts du </w:t>
      </w:r>
      <w:r w:rsidR="005A0E98" w:rsidRPr="007A65BD">
        <w:rPr>
          <w:rFonts w:cs="Arial"/>
          <w:lang w:val="fr-FR"/>
        </w:rPr>
        <w:t>Titulaire</w:t>
      </w:r>
      <w:r w:rsidRPr="007A65BD">
        <w:rPr>
          <w:rFonts w:cs="Arial"/>
          <w:lang w:val="fr-FR"/>
        </w:rPr>
        <w:t>, celui-ci n’est pas admis à prendre part, ni directement ni indirectement à l’exécution des prestations réalisées à ses</w:t>
      </w:r>
      <w:r w:rsidRPr="00AF3B79">
        <w:rPr>
          <w:rFonts w:cs="Arial"/>
          <w:lang w:val="fr-FR"/>
        </w:rPr>
        <w:t xml:space="preserve"> frais et risques. Il doit cependant fournir toutes informations recueillies et moyens mis en œuvre dans le cadre de l’exécution du marché initial et qui seraient nécessaires à l’exécution de ce marché par le tiers désigné par le pouvoir adjudicateur.</w:t>
      </w:r>
    </w:p>
    <w:p w14:paraId="6FE60761" w14:textId="77777777" w:rsidR="0069626B" w:rsidRPr="00AF3B79" w:rsidRDefault="0069626B" w:rsidP="007F62AA">
      <w:pPr>
        <w:spacing w:after="0" w:line="276" w:lineRule="auto"/>
        <w:jc w:val="both"/>
        <w:rPr>
          <w:rFonts w:cs="Arial"/>
          <w:szCs w:val="20"/>
          <w:lang w:val="fr-FR" w:eastAsia="fr-FR"/>
        </w:rPr>
      </w:pPr>
    </w:p>
    <w:p w14:paraId="400B709D" w14:textId="7B4AA09D" w:rsidR="006D6643" w:rsidRPr="00C0654C" w:rsidRDefault="006D6643"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74" w:name="_Toc210152479"/>
      <w:r w:rsidRPr="00C0654C">
        <w:rPr>
          <w:rFonts w:ascii="Arial" w:hAnsi="Arial" w:cs="Arial"/>
          <w:b/>
          <w:u w:val="single"/>
        </w:rPr>
        <w:t>REVERSIBILITE</w:t>
      </w:r>
      <w:bookmarkEnd w:id="274"/>
      <w:r w:rsidRPr="00C0654C">
        <w:rPr>
          <w:rFonts w:ascii="Arial" w:hAnsi="Arial" w:cs="Arial"/>
          <w:b/>
          <w:u w:val="single"/>
        </w:rPr>
        <w:t xml:space="preserve"> </w:t>
      </w:r>
    </w:p>
    <w:p w14:paraId="30DF106E" w14:textId="59FB6A1D" w:rsidR="00C0654C" w:rsidRPr="007A65BD" w:rsidRDefault="006D6643" w:rsidP="00C0654C">
      <w:pPr>
        <w:spacing w:after="0" w:line="276" w:lineRule="auto"/>
        <w:jc w:val="both"/>
        <w:rPr>
          <w:rFonts w:cs="Arial"/>
          <w:szCs w:val="20"/>
          <w:lang w:val="fr-FR" w:eastAsia="fr-FR"/>
        </w:rPr>
      </w:pPr>
      <w:r w:rsidRPr="00C0654C">
        <w:rPr>
          <w:rFonts w:cs="Arial"/>
          <w:szCs w:val="20"/>
          <w:lang w:val="fr-FR" w:eastAsia="fr-FR"/>
        </w:rPr>
        <w:t xml:space="preserve">Au terme </w:t>
      </w:r>
      <w:r w:rsidR="00C0654C" w:rsidRPr="00C0654C">
        <w:rPr>
          <w:rFonts w:cs="Arial"/>
          <w:szCs w:val="20"/>
          <w:lang w:val="fr-FR" w:eastAsia="fr-FR"/>
        </w:rPr>
        <w:t>du marché</w:t>
      </w:r>
      <w:r w:rsidRPr="00C0654C">
        <w:rPr>
          <w:rFonts w:cs="Arial"/>
          <w:szCs w:val="20"/>
          <w:lang w:val="fr-FR" w:eastAsia="fr-FR"/>
        </w:rPr>
        <w:t xml:space="preserve">, </w:t>
      </w:r>
      <w:r w:rsidR="00C0654C" w:rsidRPr="00C0654C">
        <w:rPr>
          <w:rFonts w:cs="Arial"/>
          <w:szCs w:val="20"/>
          <w:lang w:val="fr-FR" w:eastAsia="fr-FR"/>
        </w:rPr>
        <w:t xml:space="preserve">le </w:t>
      </w:r>
      <w:r w:rsidR="005A0E98">
        <w:rPr>
          <w:rFonts w:cs="Arial"/>
          <w:szCs w:val="20"/>
          <w:lang w:val="fr-FR" w:eastAsia="fr-FR"/>
        </w:rPr>
        <w:t>Titulaire</w:t>
      </w:r>
      <w:r w:rsidR="00C0654C" w:rsidRPr="00C0654C">
        <w:rPr>
          <w:rFonts w:cs="Arial"/>
          <w:szCs w:val="20"/>
          <w:lang w:val="fr-FR" w:eastAsia="fr-FR"/>
        </w:rPr>
        <w:t xml:space="preserve"> du présent marché</w:t>
      </w:r>
      <w:r w:rsidR="00E934DF" w:rsidRPr="00C0654C">
        <w:rPr>
          <w:rFonts w:cs="Arial"/>
          <w:szCs w:val="20"/>
          <w:lang w:val="fr-FR" w:eastAsia="fr-FR"/>
        </w:rPr>
        <w:t xml:space="preserve"> </w:t>
      </w:r>
      <w:r w:rsidRPr="00C0654C">
        <w:rPr>
          <w:rFonts w:cs="Arial"/>
          <w:szCs w:val="20"/>
          <w:lang w:val="fr-FR" w:eastAsia="fr-FR"/>
        </w:rPr>
        <w:t>transférera au</w:t>
      </w:r>
      <w:r w:rsidR="00C0654C" w:rsidRPr="00C0654C">
        <w:rPr>
          <w:rFonts w:cs="Arial"/>
          <w:szCs w:val="20"/>
          <w:lang w:val="fr-FR" w:eastAsia="fr-FR"/>
        </w:rPr>
        <w:t xml:space="preserve"> </w:t>
      </w:r>
      <w:r w:rsidR="005A0E98">
        <w:rPr>
          <w:rFonts w:cs="Arial"/>
          <w:szCs w:val="20"/>
          <w:lang w:val="fr-FR" w:eastAsia="fr-FR"/>
        </w:rPr>
        <w:t>Titulaire</w:t>
      </w:r>
      <w:r w:rsidRPr="00C0654C">
        <w:rPr>
          <w:rFonts w:cs="Arial"/>
          <w:szCs w:val="20"/>
          <w:lang w:val="fr-FR" w:eastAsia="fr-FR"/>
        </w:rPr>
        <w:t xml:space="preserve"> suivant désigné par IFPEN tous les dossiers en version électronique ainsi que les dossiers papier concernant les </w:t>
      </w:r>
      <w:r w:rsidR="00DA63EE">
        <w:rPr>
          <w:rFonts w:cs="Arial"/>
          <w:szCs w:val="24"/>
          <w:lang w:val="fr-FR" w:eastAsia="fr-FR"/>
        </w:rPr>
        <w:t>bénéficiaires</w:t>
      </w:r>
      <w:r w:rsidRPr="00C0654C">
        <w:rPr>
          <w:rFonts w:cs="Arial"/>
          <w:szCs w:val="20"/>
          <w:lang w:val="fr-FR" w:eastAsia="fr-FR"/>
        </w:rPr>
        <w:t xml:space="preserve">, sous contrôle d’IFPEN, </w:t>
      </w:r>
      <w:proofErr w:type="gramStart"/>
      <w:r w:rsidRPr="00C0654C">
        <w:rPr>
          <w:rFonts w:cs="Arial"/>
          <w:szCs w:val="20"/>
          <w:lang w:val="fr-FR" w:eastAsia="fr-FR"/>
        </w:rPr>
        <w:t>de façon à ce</w:t>
      </w:r>
      <w:proofErr w:type="gramEnd"/>
      <w:r w:rsidRPr="00C0654C">
        <w:rPr>
          <w:rFonts w:cs="Arial"/>
          <w:szCs w:val="20"/>
          <w:lang w:val="fr-FR" w:eastAsia="fr-FR"/>
        </w:rPr>
        <w:t xml:space="preserve"> que les prestations puissent se poursuivre sans rupture pour IFPEN.</w:t>
      </w:r>
      <w:r w:rsidR="00C0654C">
        <w:rPr>
          <w:rFonts w:cs="Arial"/>
          <w:szCs w:val="20"/>
          <w:lang w:val="fr-FR" w:eastAsia="fr-FR"/>
        </w:rPr>
        <w:t xml:space="preserve"> </w:t>
      </w:r>
      <w:r w:rsidRPr="00C0654C">
        <w:rPr>
          <w:rFonts w:cs="Arial"/>
          <w:szCs w:val="20"/>
          <w:lang w:val="fr-FR" w:eastAsia="fr-FR"/>
        </w:rPr>
        <w:t xml:space="preserve">Ce transfert se réalisera </w:t>
      </w:r>
      <w:r w:rsidRPr="007A65BD">
        <w:rPr>
          <w:rFonts w:cs="Arial"/>
          <w:szCs w:val="20"/>
          <w:lang w:val="fr-FR" w:eastAsia="fr-FR"/>
        </w:rPr>
        <w:t xml:space="preserve">selon un Plan de réversibilité arrêté conjointement par IFPEN et </w:t>
      </w:r>
      <w:r w:rsidR="0051744E" w:rsidRPr="007A65BD">
        <w:rPr>
          <w:rFonts w:cs="Arial"/>
          <w:szCs w:val="20"/>
          <w:lang w:val="fr-FR" w:eastAsia="fr-FR"/>
        </w:rPr>
        <w:t xml:space="preserve">le </w:t>
      </w:r>
      <w:r w:rsidR="005A0E98" w:rsidRPr="007A65BD">
        <w:rPr>
          <w:rFonts w:cs="Arial"/>
          <w:szCs w:val="20"/>
          <w:lang w:val="fr-FR" w:eastAsia="fr-FR"/>
        </w:rPr>
        <w:t>Titulaire</w:t>
      </w:r>
      <w:r w:rsidRPr="007A65BD">
        <w:rPr>
          <w:rFonts w:cs="Arial"/>
          <w:szCs w:val="20"/>
          <w:lang w:val="fr-FR" w:eastAsia="fr-FR"/>
        </w:rPr>
        <w:t>.</w:t>
      </w:r>
    </w:p>
    <w:p w14:paraId="0F1F6726" w14:textId="5B204DFF" w:rsidR="00C0654C" w:rsidRDefault="006D6643" w:rsidP="00C0654C">
      <w:pPr>
        <w:spacing w:after="0" w:line="276" w:lineRule="auto"/>
        <w:jc w:val="both"/>
        <w:rPr>
          <w:rFonts w:cs="Arial"/>
          <w:szCs w:val="20"/>
          <w:lang w:val="fr-FR" w:eastAsia="fr-FR"/>
        </w:rPr>
      </w:pPr>
      <w:r w:rsidRPr="007A65BD">
        <w:rPr>
          <w:rFonts w:cs="Arial"/>
          <w:szCs w:val="20"/>
          <w:lang w:val="fr-FR" w:eastAsia="fr-FR"/>
        </w:rPr>
        <w:t xml:space="preserve">Conformément à l’article 18 du </w:t>
      </w:r>
      <w:r w:rsidR="0098725C" w:rsidRPr="007A65BD">
        <w:rPr>
          <w:rFonts w:cs="Arial"/>
          <w:szCs w:val="20"/>
          <w:lang w:val="fr-FR" w:eastAsia="fr-FR"/>
        </w:rPr>
        <w:t>CCAP</w:t>
      </w:r>
      <w:r w:rsidRPr="007A65BD">
        <w:rPr>
          <w:rFonts w:cs="Arial"/>
          <w:szCs w:val="20"/>
          <w:lang w:val="fr-FR" w:eastAsia="fr-FR"/>
        </w:rPr>
        <w:t xml:space="preserve">, </w:t>
      </w:r>
      <w:r w:rsidR="00C0654C" w:rsidRPr="007A65BD">
        <w:rPr>
          <w:rFonts w:cs="Arial"/>
          <w:szCs w:val="20"/>
          <w:lang w:val="fr-FR" w:eastAsia="fr-FR"/>
        </w:rPr>
        <w:t xml:space="preserve">le </w:t>
      </w:r>
      <w:r w:rsidR="005A0E98" w:rsidRPr="007A65BD">
        <w:rPr>
          <w:rFonts w:cs="Arial"/>
          <w:szCs w:val="20"/>
          <w:lang w:val="fr-FR" w:eastAsia="fr-FR"/>
        </w:rPr>
        <w:t>Titulaire</w:t>
      </w:r>
      <w:r w:rsidR="00C0654C" w:rsidRPr="007A65BD">
        <w:rPr>
          <w:rFonts w:cs="Arial"/>
          <w:szCs w:val="20"/>
          <w:lang w:val="fr-FR" w:eastAsia="fr-FR"/>
        </w:rPr>
        <w:t xml:space="preserve"> du présent marché </w:t>
      </w:r>
      <w:r w:rsidRPr="007A65BD">
        <w:rPr>
          <w:rFonts w:cs="Arial"/>
          <w:szCs w:val="20"/>
          <w:lang w:val="fr-FR" w:eastAsia="fr-FR"/>
        </w:rPr>
        <w:t xml:space="preserve">procède, une fois la réversibilité des dossiers réalisés, à la destruction de </w:t>
      </w:r>
      <w:r w:rsidR="006706A6" w:rsidRPr="007A65BD">
        <w:rPr>
          <w:rFonts w:cs="Arial"/>
          <w:szCs w:val="20"/>
          <w:lang w:val="fr-FR" w:eastAsia="fr-FR"/>
        </w:rPr>
        <w:t>toutes</w:t>
      </w:r>
      <w:r w:rsidRPr="00C0654C">
        <w:rPr>
          <w:rFonts w:cs="Arial"/>
          <w:szCs w:val="20"/>
          <w:lang w:val="fr-FR" w:eastAsia="fr-FR"/>
        </w:rPr>
        <w:t xml:space="preserve"> les données et/ou fichiers informatisés figurant sur tous supports liés à l’exécution des prestations </w:t>
      </w:r>
      <w:r w:rsidR="00C0654C" w:rsidRPr="00C0654C">
        <w:rPr>
          <w:rFonts w:cs="Arial"/>
          <w:szCs w:val="20"/>
          <w:lang w:val="fr-FR" w:eastAsia="fr-FR"/>
        </w:rPr>
        <w:t>du marché</w:t>
      </w:r>
      <w:r w:rsidRPr="00C0654C">
        <w:rPr>
          <w:rFonts w:cs="Arial"/>
          <w:szCs w:val="20"/>
          <w:lang w:val="fr-FR" w:eastAsia="fr-FR"/>
        </w:rPr>
        <w:t>.</w:t>
      </w:r>
    </w:p>
    <w:p w14:paraId="74A3C569" w14:textId="77777777" w:rsidR="0051744E" w:rsidRPr="00C0654C" w:rsidRDefault="0051744E" w:rsidP="00C0654C">
      <w:pPr>
        <w:spacing w:after="0" w:line="276" w:lineRule="auto"/>
        <w:jc w:val="both"/>
        <w:rPr>
          <w:rFonts w:cs="Arial"/>
          <w:szCs w:val="20"/>
          <w:lang w:val="fr-FR" w:eastAsia="fr-FR"/>
        </w:rPr>
      </w:pPr>
    </w:p>
    <w:p w14:paraId="66B61231" w14:textId="1776D4C4"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75" w:name="_Toc449706573"/>
      <w:bookmarkStart w:id="276" w:name="_Toc68621179"/>
      <w:bookmarkStart w:id="277" w:name="_Toc210152480"/>
      <w:r w:rsidRPr="00AF3B79">
        <w:rPr>
          <w:rFonts w:ascii="Arial" w:hAnsi="Arial" w:cs="Arial"/>
          <w:b/>
          <w:u w:val="single"/>
        </w:rPr>
        <w:t>PUBLICITE ET REFERENCES</w:t>
      </w:r>
      <w:bookmarkEnd w:id="275"/>
      <w:bookmarkEnd w:id="276"/>
      <w:bookmarkEnd w:id="277"/>
      <w:r w:rsidRPr="00AF3B79">
        <w:rPr>
          <w:rFonts w:ascii="Arial" w:hAnsi="Arial" w:cs="Arial"/>
          <w:b/>
          <w:u w:val="single"/>
        </w:rPr>
        <w:t xml:space="preserve"> </w:t>
      </w:r>
    </w:p>
    <w:p w14:paraId="30C3DDB8" w14:textId="6CF8D42F" w:rsidR="0051744E" w:rsidRPr="00AF3B79" w:rsidRDefault="00AF3B79" w:rsidP="00AF3B79">
      <w:pPr>
        <w:spacing w:after="0" w:line="276" w:lineRule="auto"/>
        <w:jc w:val="both"/>
        <w:rPr>
          <w:rFonts w:cs="Arial"/>
          <w:szCs w:val="20"/>
          <w:lang w:val="fr-FR" w:eastAsia="fr-FR"/>
        </w:rPr>
      </w:pPr>
      <w:r w:rsidRPr="00AF3B79">
        <w:rPr>
          <w:rFonts w:cs="Arial"/>
          <w:szCs w:val="20"/>
          <w:lang w:val="fr-FR" w:eastAsia="fr-FR"/>
        </w:rPr>
        <w:t xml:space="preserve">Le </w:t>
      </w:r>
      <w:r w:rsidR="005A0E98">
        <w:rPr>
          <w:rFonts w:cs="Arial"/>
          <w:szCs w:val="20"/>
          <w:lang w:val="fr-FR" w:eastAsia="fr-FR"/>
        </w:rPr>
        <w:t>Titulaire</w:t>
      </w:r>
      <w:r w:rsidRPr="00AF3B79">
        <w:rPr>
          <w:rFonts w:cs="Arial"/>
          <w:szCs w:val="20"/>
          <w:lang w:val="fr-FR" w:eastAsia="fr-FR"/>
        </w:rPr>
        <w:t xml:space="preserve"> doit solliciter une autorisation écrite pour tout usage du nom de </w:t>
      </w:r>
      <w:r w:rsidRPr="00AF3B79">
        <w:rPr>
          <w:rFonts w:cs="Arial"/>
          <w:szCs w:val="20"/>
          <w:lang w:val="fr-FR"/>
        </w:rPr>
        <w:t>l’Acheteur</w:t>
      </w:r>
      <w:r w:rsidRPr="00AF3B79">
        <w:rPr>
          <w:rFonts w:cs="Arial"/>
          <w:szCs w:val="20"/>
          <w:lang w:val="fr-FR" w:eastAsia="fr-FR"/>
        </w:rPr>
        <w:t xml:space="preserve"> à titre de référence dans sa documentation commerciale et/ou sur tout moyen de communication électronique.</w:t>
      </w:r>
    </w:p>
    <w:p w14:paraId="78D77EFA" w14:textId="77777777" w:rsidR="00AF3B79" w:rsidRPr="00AF3B79" w:rsidRDefault="00AF3B79" w:rsidP="00AF3B79">
      <w:pPr>
        <w:spacing w:after="0" w:line="276" w:lineRule="auto"/>
        <w:jc w:val="both"/>
        <w:rPr>
          <w:rFonts w:cs="Arial"/>
          <w:szCs w:val="20"/>
          <w:lang w:val="fr-FR" w:eastAsia="fr-FR"/>
        </w:rPr>
      </w:pPr>
      <w:r w:rsidRPr="00AF3B79">
        <w:rPr>
          <w:rFonts w:cs="Arial"/>
          <w:szCs w:val="20"/>
          <w:lang w:val="fr-FR" w:eastAsia="fr-FR"/>
        </w:rPr>
        <w:lastRenderedPageBreak/>
        <w:t xml:space="preserve">Tout projet d'article, publicité ou communication portant sur les prestations exécutées pour le compte de </w:t>
      </w:r>
      <w:r w:rsidRPr="00AF3B79">
        <w:rPr>
          <w:rFonts w:cs="Arial"/>
          <w:szCs w:val="20"/>
          <w:lang w:val="fr-FR"/>
        </w:rPr>
        <w:t>l’Acheteur</w:t>
      </w:r>
      <w:r w:rsidRPr="00AF3B79">
        <w:rPr>
          <w:rFonts w:cs="Arial"/>
          <w:szCs w:val="20"/>
          <w:lang w:val="fr-FR" w:eastAsia="fr-FR"/>
        </w:rPr>
        <w:t xml:space="preserve"> est strictement interdit. </w:t>
      </w:r>
    </w:p>
    <w:p w14:paraId="1929FF72" w14:textId="77777777" w:rsidR="0069626B" w:rsidRPr="00AF3B79" w:rsidRDefault="0069626B" w:rsidP="007F62AA">
      <w:pPr>
        <w:spacing w:line="276" w:lineRule="auto"/>
        <w:rPr>
          <w:rFonts w:cs="Arial"/>
          <w:szCs w:val="20"/>
          <w:lang w:val="fr-FR" w:eastAsia="fr-FR"/>
        </w:rPr>
      </w:pPr>
    </w:p>
    <w:p w14:paraId="7B398656" w14:textId="1F4934AE"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78" w:name="_Toc120115956"/>
      <w:bookmarkStart w:id="279" w:name="_Toc210152481"/>
      <w:r w:rsidRPr="00AF3B79">
        <w:rPr>
          <w:rFonts w:ascii="Arial" w:hAnsi="Arial" w:cs="Arial"/>
          <w:b/>
          <w:u w:val="single"/>
        </w:rPr>
        <w:t>POUVOIR DE SIGNATURE</w:t>
      </w:r>
      <w:bookmarkEnd w:id="278"/>
      <w:bookmarkEnd w:id="279"/>
    </w:p>
    <w:p w14:paraId="7CC59A5D" w14:textId="4A9D23ED" w:rsidR="0069626B" w:rsidRPr="00AF3B79" w:rsidRDefault="0069626B" w:rsidP="007F62AA">
      <w:pPr>
        <w:spacing w:line="276" w:lineRule="auto"/>
        <w:jc w:val="both"/>
        <w:rPr>
          <w:rFonts w:cs="Arial"/>
          <w:lang w:val="fr-FR"/>
        </w:rPr>
      </w:pPr>
      <w:r w:rsidRPr="00AF3B79">
        <w:rPr>
          <w:rFonts w:cs="Arial"/>
          <w:lang w:val="fr-FR"/>
        </w:rPr>
        <w:t xml:space="preserve">Chacune des Parties au présent </w:t>
      </w:r>
      <w:r w:rsidR="00AF3B79" w:rsidRPr="00AF3B79">
        <w:rPr>
          <w:rFonts w:cs="Arial"/>
          <w:lang w:val="fr-FR"/>
        </w:rPr>
        <w:t>marché</w:t>
      </w:r>
      <w:r w:rsidR="009B4E58" w:rsidRPr="00AF3B79">
        <w:rPr>
          <w:rFonts w:cs="Arial"/>
          <w:lang w:val="fr-FR"/>
        </w:rPr>
        <w:t xml:space="preserve"> </w:t>
      </w:r>
      <w:r w:rsidRPr="00AF3B79">
        <w:rPr>
          <w:rFonts w:cs="Arial"/>
          <w:lang w:val="fr-FR"/>
        </w:rPr>
        <w:t xml:space="preserve">assure et garantit qu’elle a tout pouvoir pour conclure et signer </w:t>
      </w:r>
      <w:r w:rsidR="009B4E58" w:rsidRPr="00AF3B79">
        <w:rPr>
          <w:rFonts w:cs="Arial"/>
          <w:lang w:val="fr-FR"/>
        </w:rPr>
        <w:t>l’Acte d’engagement</w:t>
      </w:r>
      <w:r w:rsidRPr="00AF3B79">
        <w:rPr>
          <w:rFonts w:cs="Arial"/>
          <w:lang w:val="fr-FR"/>
        </w:rPr>
        <w:t>.</w:t>
      </w:r>
    </w:p>
    <w:p w14:paraId="367F293F" w14:textId="77777777" w:rsidR="00387C18" w:rsidRPr="00AF3B79" w:rsidRDefault="00387C18" w:rsidP="008C2BAD">
      <w:pPr>
        <w:spacing w:after="0" w:line="276" w:lineRule="auto"/>
        <w:jc w:val="both"/>
        <w:rPr>
          <w:rFonts w:cs="Arial"/>
          <w:lang w:val="fr-FR"/>
        </w:rPr>
      </w:pPr>
    </w:p>
    <w:p w14:paraId="43BFEE80" w14:textId="185E41F5"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80" w:name="_Toc120115957"/>
      <w:bookmarkStart w:id="281" w:name="_Toc210152482"/>
      <w:r w:rsidRPr="00AF3B79">
        <w:rPr>
          <w:rFonts w:ascii="Arial" w:hAnsi="Arial" w:cs="Arial"/>
          <w:b/>
          <w:u w:val="single"/>
        </w:rPr>
        <w:t>LANGUES</w:t>
      </w:r>
      <w:bookmarkEnd w:id="280"/>
      <w:bookmarkEnd w:id="281"/>
    </w:p>
    <w:p w14:paraId="2E0C9900" w14:textId="77777777" w:rsidR="0069626B" w:rsidRPr="00AF3B79" w:rsidRDefault="0069626B" w:rsidP="007F62AA">
      <w:pPr>
        <w:spacing w:line="276" w:lineRule="auto"/>
        <w:jc w:val="both"/>
        <w:rPr>
          <w:rFonts w:cs="Arial"/>
          <w:lang w:val="fr-FR"/>
        </w:rPr>
      </w:pPr>
      <w:r w:rsidRPr="00AF3B79">
        <w:rPr>
          <w:rFonts w:cs="Arial"/>
          <w:lang w:val="fr-FR"/>
        </w:rPr>
        <w:t>Le présent marché est rédigé en langue française.</w:t>
      </w:r>
    </w:p>
    <w:p w14:paraId="34567330" w14:textId="77777777" w:rsidR="0069626B" w:rsidRPr="00AF3B79" w:rsidRDefault="0069626B" w:rsidP="007F62AA">
      <w:pPr>
        <w:spacing w:line="276" w:lineRule="auto"/>
        <w:jc w:val="both"/>
        <w:rPr>
          <w:rFonts w:cs="Arial"/>
          <w:lang w:val="fr-FR"/>
        </w:rPr>
      </w:pPr>
      <w:r w:rsidRPr="00AF3B79">
        <w:rPr>
          <w:rFonts w:cs="Arial"/>
          <w:lang w:val="fr-FR"/>
        </w:rPr>
        <w:t>En cas de documents rédigés dans une autre langue et en cas de conflit entre les Parties, seul le marché et les documents contractuels rédigés en langue française sont considérés comme valables sur le plan juridique.</w:t>
      </w:r>
    </w:p>
    <w:p w14:paraId="43868CF2" w14:textId="77777777" w:rsidR="00332760" w:rsidRPr="00AF3B79" w:rsidRDefault="00332760" w:rsidP="00332760">
      <w:pPr>
        <w:spacing w:after="0" w:line="276" w:lineRule="auto"/>
        <w:jc w:val="both"/>
        <w:rPr>
          <w:rFonts w:cs="Arial"/>
          <w:lang w:val="fr-FR"/>
        </w:rPr>
      </w:pPr>
    </w:p>
    <w:p w14:paraId="1EE34C58" w14:textId="2E02C256"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82" w:name="_Toc120115958"/>
      <w:bookmarkStart w:id="283" w:name="_Toc210152483"/>
      <w:r w:rsidRPr="00AF3B79">
        <w:rPr>
          <w:rFonts w:ascii="Arial" w:hAnsi="Arial" w:cs="Arial"/>
          <w:b/>
          <w:u w:val="single"/>
        </w:rPr>
        <w:t>NON VALIDITE PARTIELLE</w:t>
      </w:r>
      <w:bookmarkEnd w:id="282"/>
      <w:bookmarkEnd w:id="283"/>
      <w:r w:rsidRPr="00AF3B79">
        <w:rPr>
          <w:rFonts w:ascii="Arial" w:hAnsi="Arial" w:cs="Arial"/>
          <w:b/>
          <w:u w:val="single"/>
        </w:rPr>
        <w:t xml:space="preserve">  </w:t>
      </w:r>
    </w:p>
    <w:p w14:paraId="1050F880" w14:textId="77777777" w:rsidR="0069626B" w:rsidRPr="00AF3B79" w:rsidRDefault="0069626B" w:rsidP="0051744E">
      <w:pPr>
        <w:spacing w:after="0" w:line="276" w:lineRule="auto"/>
        <w:jc w:val="both"/>
        <w:rPr>
          <w:rFonts w:cs="Arial"/>
          <w:lang w:val="fr-FR"/>
        </w:rPr>
      </w:pPr>
      <w:r w:rsidRPr="00AF3B79">
        <w:rPr>
          <w:rFonts w:cs="Arial"/>
          <w:lang w:val="fr-FR"/>
        </w:rPr>
        <w:t>Si une ou plusieurs stipulations du présent marché sont tenues pour non valides ou déclarées telles en application d'une loi, d'un règlement ou à la suite d'une décision définitive d'une juridiction compétente, les autres stipulations gardent toute leur force et leur portée.</w:t>
      </w:r>
    </w:p>
    <w:p w14:paraId="0D5A0884" w14:textId="7CB95F89" w:rsidR="0069626B" w:rsidRDefault="0069626B" w:rsidP="00BE31ED">
      <w:pPr>
        <w:spacing w:line="276" w:lineRule="auto"/>
        <w:jc w:val="both"/>
        <w:rPr>
          <w:rFonts w:cs="Arial"/>
          <w:lang w:val="fr-FR"/>
        </w:rPr>
      </w:pPr>
      <w:r w:rsidRPr="00AF3B79">
        <w:rPr>
          <w:rFonts w:cs="Arial"/>
          <w:lang w:val="fr-FR"/>
        </w:rPr>
        <w:t xml:space="preserve">Dans ce cas les Parties conviennent de chercher une solution permettant de respecter au mieux l'esprit du présent </w:t>
      </w:r>
      <w:r w:rsidR="00FE40CA" w:rsidRPr="00AF3B79">
        <w:rPr>
          <w:rFonts w:cs="Arial"/>
          <w:lang w:val="fr-FR"/>
        </w:rPr>
        <w:t>marché</w:t>
      </w:r>
      <w:r w:rsidRPr="00AF3B79">
        <w:rPr>
          <w:rFonts w:cs="Arial"/>
          <w:lang w:val="fr-FR"/>
        </w:rPr>
        <w:t>.</w:t>
      </w:r>
    </w:p>
    <w:p w14:paraId="39C4B83C" w14:textId="77777777" w:rsidR="003B1CDD" w:rsidRPr="00AF3B79" w:rsidRDefault="003B1CDD" w:rsidP="00BE31ED">
      <w:pPr>
        <w:spacing w:line="276" w:lineRule="auto"/>
        <w:jc w:val="both"/>
        <w:rPr>
          <w:rFonts w:cs="Arial"/>
          <w:lang w:val="fr-FR"/>
        </w:rPr>
      </w:pPr>
    </w:p>
    <w:p w14:paraId="33E9A2F4" w14:textId="7E74AA12"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84" w:name="_Toc120115959"/>
      <w:bookmarkStart w:id="285" w:name="_Toc210152484"/>
      <w:r w:rsidRPr="00AF3B79">
        <w:rPr>
          <w:rFonts w:ascii="Arial" w:hAnsi="Arial" w:cs="Arial"/>
          <w:b/>
          <w:u w:val="single"/>
        </w:rPr>
        <w:t>TITRES</w:t>
      </w:r>
      <w:bookmarkEnd w:id="284"/>
      <w:bookmarkEnd w:id="285"/>
      <w:r w:rsidRPr="00AF3B79">
        <w:rPr>
          <w:rFonts w:ascii="Arial" w:hAnsi="Arial" w:cs="Arial"/>
          <w:b/>
          <w:u w:val="single"/>
        </w:rPr>
        <w:t xml:space="preserve"> </w:t>
      </w:r>
    </w:p>
    <w:p w14:paraId="6C802F62" w14:textId="77777777" w:rsidR="0069626B" w:rsidRPr="00AF3B79" w:rsidRDefault="0069626B" w:rsidP="007F62AA">
      <w:pPr>
        <w:spacing w:line="276" w:lineRule="auto"/>
        <w:jc w:val="both"/>
        <w:rPr>
          <w:rFonts w:cs="Arial"/>
          <w:lang w:val="fr-FR"/>
        </w:rPr>
      </w:pPr>
      <w:r w:rsidRPr="00AF3B79">
        <w:rPr>
          <w:rFonts w:cs="Arial"/>
          <w:lang w:val="fr-FR"/>
        </w:rPr>
        <w:t>En cas de difficulté d'interprétation entre l'un quelconque des titres figurant en tête des clauses et l'une quelconque des clauses, les titres seront déclarés inexistants.</w:t>
      </w:r>
    </w:p>
    <w:p w14:paraId="5B251FF2" w14:textId="77777777" w:rsidR="000F384F" w:rsidRPr="00AF3B79" w:rsidRDefault="000F384F" w:rsidP="00332760">
      <w:pPr>
        <w:spacing w:after="0" w:line="276" w:lineRule="auto"/>
        <w:jc w:val="both"/>
        <w:rPr>
          <w:rFonts w:cs="Arial"/>
          <w:b/>
          <w:bCs/>
          <w:lang w:val="fr-FR"/>
        </w:rPr>
      </w:pPr>
    </w:p>
    <w:p w14:paraId="71532F9F" w14:textId="181B6490" w:rsidR="0069626B" w:rsidRPr="00AF3B79" w:rsidRDefault="0069626B" w:rsidP="00733591">
      <w:pPr>
        <w:pStyle w:val="Paragraphedeliste"/>
        <w:numPr>
          <w:ilvl w:val="0"/>
          <w:numId w:val="15"/>
        </w:numPr>
        <w:spacing w:before="120" w:after="240" w:line="276" w:lineRule="auto"/>
        <w:ind w:right="-7"/>
        <w:jc w:val="both"/>
        <w:outlineLvl w:val="1"/>
        <w:rPr>
          <w:rFonts w:ascii="Arial" w:hAnsi="Arial" w:cs="Arial"/>
          <w:b/>
          <w:u w:val="single"/>
        </w:rPr>
      </w:pPr>
      <w:bookmarkStart w:id="286" w:name="_Toc120115960"/>
      <w:bookmarkStart w:id="287" w:name="_Toc210152485"/>
      <w:r w:rsidRPr="00AF3B79">
        <w:rPr>
          <w:rFonts w:ascii="Arial" w:hAnsi="Arial" w:cs="Arial"/>
          <w:b/>
          <w:u w:val="single"/>
        </w:rPr>
        <w:t>LOI APPLICABLE ET ATTRIBUTION DE COMPETENCE</w:t>
      </w:r>
      <w:bookmarkEnd w:id="286"/>
      <w:bookmarkEnd w:id="287"/>
      <w:r w:rsidRPr="00AF3B79">
        <w:rPr>
          <w:rFonts w:ascii="Arial" w:hAnsi="Arial" w:cs="Arial"/>
          <w:b/>
          <w:u w:val="single"/>
        </w:rPr>
        <w:t xml:space="preserve"> </w:t>
      </w:r>
    </w:p>
    <w:p w14:paraId="62DC0F94" w14:textId="579F79A3" w:rsidR="0069626B" w:rsidRPr="00AF3B79" w:rsidRDefault="0069626B" w:rsidP="007F62AA">
      <w:pPr>
        <w:spacing w:line="276" w:lineRule="auto"/>
        <w:jc w:val="both"/>
        <w:rPr>
          <w:rFonts w:cs="Arial"/>
          <w:lang w:val="fr-FR"/>
        </w:rPr>
      </w:pPr>
      <w:r w:rsidRPr="00AF3B79">
        <w:rPr>
          <w:rFonts w:cs="Arial"/>
          <w:lang w:val="fr-FR"/>
        </w:rPr>
        <w:t xml:space="preserve">Préalablement à tout recours contentieux, </w:t>
      </w:r>
      <w:r w:rsidR="00FE40CA" w:rsidRPr="00AF3B79">
        <w:rPr>
          <w:rFonts w:cs="Arial"/>
          <w:szCs w:val="20"/>
          <w:lang w:val="fr-FR"/>
        </w:rPr>
        <w:t>l’Acheteur</w:t>
      </w:r>
      <w:r w:rsidR="00FE40CA" w:rsidRPr="00AF3B79">
        <w:rPr>
          <w:rFonts w:cs="Arial"/>
          <w:lang w:val="fr-FR"/>
        </w:rPr>
        <w:t xml:space="preserve"> </w:t>
      </w:r>
      <w:r w:rsidRPr="00AF3B79">
        <w:rPr>
          <w:rFonts w:cs="Arial"/>
          <w:lang w:val="fr-FR"/>
        </w:rPr>
        <w:t xml:space="preserve">et le </w:t>
      </w:r>
      <w:r w:rsidR="005A0E98">
        <w:rPr>
          <w:rFonts w:cs="Arial"/>
          <w:lang w:val="fr-FR"/>
        </w:rPr>
        <w:t>Titulaire</w:t>
      </w:r>
      <w:r w:rsidRPr="00AF3B79">
        <w:rPr>
          <w:rFonts w:cs="Arial"/>
          <w:lang w:val="fr-FR"/>
        </w:rPr>
        <w:t xml:space="preserve"> s’efforcent de régler à l’amiable tout différend éventuel portant sur la validité du marché, sur l’interprétation des stipulations ou sur l’exécution de celui-ci, et ce conformément à l’article R2197-1 du Code de la commande publique.</w:t>
      </w:r>
    </w:p>
    <w:p w14:paraId="2F4E87B8" w14:textId="77777777" w:rsidR="0069626B" w:rsidRPr="00AF3B79" w:rsidRDefault="0069626B" w:rsidP="007F62AA">
      <w:pPr>
        <w:spacing w:line="276" w:lineRule="auto"/>
        <w:jc w:val="both"/>
        <w:rPr>
          <w:rFonts w:cs="Arial"/>
          <w:lang w:val="fr-FR"/>
        </w:rPr>
      </w:pPr>
      <w:r w:rsidRPr="00AF3B79">
        <w:rPr>
          <w:rFonts w:cs="Arial"/>
          <w:lang w:val="fr-FR"/>
        </w:rPr>
        <w:t>Le présent marché est soumis à la loi française.</w:t>
      </w:r>
    </w:p>
    <w:p w14:paraId="72B96758" w14:textId="77777777" w:rsidR="0069626B" w:rsidRPr="00AF3B79" w:rsidRDefault="0069626B" w:rsidP="007F62AA">
      <w:pPr>
        <w:spacing w:line="276" w:lineRule="auto"/>
        <w:jc w:val="both"/>
        <w:rPr>
          <w:rFonts w:cs="Arial"/>
          <w:lang w:val="fr-FR"/>
        </w:rPr>
      </w:pPr>
      <w:r w:rsidRPr="008C3A15">
        <w:rPr>
          <w:rFonts w:cs="Arial"/>
          <w:lang w:val="fr-FR"/>
        </w:rPr>
        <w:t xml:space="preserve">En cas de litige compétence expresse est attribuée au Tribunal compétant du ressort de </w:t>
      </w:r>
      <w:r w:rsidRPr="009500C1">
        <w:rPr>
          <w:rFonts w:cs="Arial"/>
          <w:lang w:val="fr-FR"/>
        </w:rPr>
        <w:t>Rueil-Malmaison (92)</w:t>
      </w:r>
      <w:r w:rsidRPr="008C3A15">
        <w:rPr>
          <w:rFonts w:cs="Arial"/>
          <w:lang w:val="fr-FR"/>
        </w:rPr>
        <w:t xml:space="preserve"> nonobstant une pluralité de défendeurs ou appel en garantie.</w:t>
      </w:r>
    </w:p>
    <w:p w14:paraId="4DBEA270" w14:textId="77777777" w:rsidR="0069626B" w:rsidRPr="00AF3B79" w:rsidRDefault="0069626B" w:rsidP="007F62AA">
      <w:pPr>
        <w:spacing w:line="276" w:lineRule="auto"/>
        <w:jc w:val="both"/>
        <w:rPr>
          <w:rFonts w:cs="Arial"/>
          <w:lang w:val="fr-FR"/>
        </w:rPr>
      </w:pPr>
      <w:r w:rsidRPr="00AF3B79">
        <w:rPr>
          <w:rFonts w:cs="Arial"/>
          <w:lang w:val="fr-FR"/>
        </w:rPr>
        <w:t>Les Parties élisent domicile au lieu de leur siège social.</w:t>
      </w:r>
    </w:p>
    <w:p w14:paraId="256A8C1D" w14:textId="50F38825" w:rsidR="0069626B" w:rsidRPr="00AF3B79" w:rsidRDefault="0069626B" w:rsidP="007F62AA">
      <w:pPr>
        <w:spacing w:line="276" w:lineRule="auto"/>
        <w:jc w:val="both"/>
        <w:rPr>
          <w:rFonts w:cs="Arial"/>
          <w:lang w:val="fr-FR"/>
        </w:rPr>
      </w:pPr>
      <w:r w:rsidRPr="00AF3B79">
        <w:rPr>
          <w:rFonts w:cs="Arial"/>
          <w:lang w:val="fr-FR"/>
        </w:rPr>
        <w:lastRenderedPageBreak/>
        <w:t xml:space="preserve">Si le </w:t>
      </w:r>
      <w:r w:rsidR="005A0E98">
        <w:rPr>
          <w:rFonts w:cs="Arial"/>
          <w:lang w:val="fr-FR"/>
        </w:rPr>
        <w:t>Titulaire</w:t>
      </w:r>
      <w:r w:rsidRPr="00AF3B79">
        <w:rPr>
          <w:rFonts w:cs="Arial"/>
          <w:lang w:val="fr-FR"/>
        </w:rPr>
        <w:t xml:space="preserve"> est étranger, en cas de litige, le droit français est seul applicable. Les tribunaux français sont seuls compétents.</w:t>
      </w:r>
    </w:p>
    <w:p w14:paraId="038DFDD2" w14:textId="77777777" w:rsidR="0069626B" w:rsidRPr="00AF3B79" w:rsidRDefault="0069626B" w:rsidP="007F62AA">
      <w:pPr>
        <w:spacing w:line="276" w:lineRule="auto"/>
        <w:jc w:val="both"/>
        <w:rPr>
          <w:rFonts w:cs="Arial"/>
          <w:lang w:val="fr-FR"/>
        </w:rPr>
      </w:pPr>
      <w:r w:rsidRPr="00AF3B79">
        <w:rPr>
          <w:rFonts w:cs="Arial"/>
          <w:lang w:val="fr-FR"/>
        </w:rPr>
        <w:t>Le présent marché exprime l'intégralité des obligations des Parties.</w:t>
      </w:r>
    </w:p>
    <w:p w14:paraId="794F0720" w14:textId="77777777" w:rsidR="0069626B" w:rsidRPr="00AF3B79" w:rsidRDefault="0069626B" w:rsidP="007F62AA">
      <w:pPr>
        <w:spacing w:line="276" w:lineRule="auto"/>
        <w:jc w:val="both"/>
        <w:rPr>
          <w:rFonts w:cs="Arial"/>
          <w:lang w:val="fr-FR"/>
        </w:rPr>
      </w:pPr>
      <w:r w:rsidRPr="00AF3B79">
        <w:rPr>
          <w:rFonts w:cs="Arial"/>
          <w:lang w:val="fr-FR"/>
        </w:rPr>
        <w:t>Aucune indication, aucun document ne peut engendrer des obligations au titre des présentes, s'ils ne sont l'objet d'un avenant signé par les deux Parties.</w:t>
      </w:r>
    </w:p>
    <w:p w14:paraId="14442593" w14:textId="3CDD6707" w:rsidR="008C2BAD" w:rsidRPr="00AF3B79" w:rsidRDefault="0069626B" w:rsidP="00BE31ED">
      <w:pPr>
        <w:spacing w:line="276" w:lineRule="auto"/>
        <w:jc w:val="both"/>
        <w:rPr>
          <w:rFonts w:cs="Arial"/>
          <w:lang w:val="fr-FR"/>
        </w:rPr>
      </w:pPr>
      <w:r w:rsidRPr="00AF3B79">
        <w:rPr>
          <w:rFonts w:cs="Arial"/>
          <w:lang w:val="fr-FR"/>
        </w:rPr>
        <w:t>Le fait pour l'une des Parties de ne pas se prévaloir d'un manquement par l'autre des Parties à une quelconque des obligations visées dans les présentes, ne saurait être interprété pour l'avenir comme renonciation à l'obligation en cause.</w:t>
      </w:r>
    </w:p>
    <w:p w14:paraId="01CB517F" w14:textId="77777777" w:rsidR="0051744E" w:rsidRPr="00AF3B79" w:rsidRDefault="0051744E" w:rsidP="00BE31ED">
      <w:pPr>
        <w:spacing w:line="276" w:lineRule="auto"/>
        <w:jc w:val="both"/>
        <w:rPr>
          <w:rFonts w:cs="Arial"/>
          <w:szCs w:val="20"/>
          <w:lang w:val="fr-FR" w:eastAsia="fr-FR"/>
        </w:rPr>
      </w:pPr>
    </w:p>
    <w:p w14:paraId="636D46A9" w14:textId="4EDD2FB9" w:rsidR="0069626B" w:rsidRPr="00AF3B79" w:rsidRDefault="0069626B" w:rsidP="00733591">
      <w:pPr>
        <w:pStyle w:val="Paragraphedeliste"/>
        <w:numPr>
          <w:ilvl w:val="0"/>
          <w:numId w:val="15"/>
        </w:numPr>
        <w:spacing w:before="120" w:after="120" w:line="276" w:lineRule="auto"/>
        <w:ind w:left="357" w:right="-6" w:hanging="357"/>
        <w:jc w:val="both"/>
        <w:outlineLvl w:val="1"/>
        <w:rPr>
          <w:rFonts w:ascii="Arial" w:hAnsi="Arial" w:cs="Arial"/>
          <w:b/>
          <w:u w:val="single"/>
        </w:rPr>
      </w:pPr>
      <w:bookmarkStart w:id="288" w:name="_Toc210152486"/>
      <w:r w:rsidRPr="00AF3B79">
        <w:rPr>
          <w:rFonts w:ascii="Arial" w:hAnsi="Arial" w:cs="Arial"/>
          <w:b/>
          <w:u w:val="single"/>
        </w:rPr>
        <w:t>LISTE RECAPITULATIVE DES DEROGATIONS AU CCAG-</w:t>
      </w:r>
      <w:r w:rsidR="00FE40CA" w:rsidRPr="00AF3B79">
        <w:rPr>
          <w:rFonts w:ascii="Arial" w:hAnsi="Arial" w:cs="Arial"/>
          <w:b/>
          <w:u w:val="single"/>
        </w:rPr>
        <w:t>FCS</w:t>
      </w:r>
      <w:bookmarkEnd w:id="288"/>
    </w:p>
    <w:tbl>
      <w:tblPr>
        <w:tblpPr w:leftFromText="141" w:rightFromText="141" w:vertAnchor="text" w:horzAnchor="margin" w:tblpY="264"/>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0"/>
        <w:gridCol w:w="1843"/>
        <w:gridCol w:w="2127"/>
      </w:tblGrid>
      <w:tr w:rsidR="0069626B" w:rsidRPr="00AF3B79" w14:paraId="3E819325" w14:textId="77777777" w:rsidTr="000E4EA9">
        <w:tc>
          <w:tcPr>
            <w:tcW w:w="5240" w:type="dxa"/>
            <w:shd w:val="clear" w:color="auto" w:fill="BFBFBF"/>
            <w:vAlign w:val="center"/>
          </w:tcPr>
          <w:p w14:paraId="723CBE86" w14:textId="77777777" w:rsidR="0069626B" w:rsidRPr="00AF3B79" w:rsidRDefault="0069626B" w:rsidP="007F62AA">
            <w:pPr>
              <w:tabs>
                <w:tab w:val="left" w:pos="1701"/>
                <w:tab w:val="left" w:pos="3969"/>
                <w:tab w:val="right" w:pos="7938"/>
              </w:tabs>
              <w:spacing w:before="120" w:after="0" w:line="276" w:lineRule="auto"/>
              <w:ind w:right="-114"/>
              <w:jc w:val="center"/>
              <w:rPr>
                <w:rFonts w:cs="Arial"/>
                <w:b/>
                <w:sz w:val="22"/>
                <w:lang w:val="fr-FR" w:eastAsia="fr-FR"/>
              </w:rPr>
            </w:pPr>
            <w:bookmarkStart w:id="289" w:name="OLE_LINK1"/>
            <w:r w:rsidRPr="00AF3B79">
              <w:rPr>
                <w:rFonts w:cs="Arial"/>
                <w:b/>
                <w:sz w:val="22"/>
                <w:lang w:val="fr-FR" w:eastAsia="fr-FR"/>
              </w:rPr>
              <w:t>Nature de la dérogation</w:t>
            </w:r>
          </w:p>
        </w:tc>
        <w:tc>
          <w:tcPr>
            <w:tcW w:w="1843" w:type="dxa"/>
            <w:shd w:val="clear" w:color="auto" w:fill="BFBFBF"/>
            <w:vAlign w:val="center"/>
          </w:tcPr>
          <w:p w14:paraId="1F66018F" w14:textId="45B71A03" w:rsidR="0069626B" w:rsidRPr="00AF3B79" w:rsidRDefault="0069626B" w:rsidP="007F62AA">
            <w:pPr>
              <w:tabs>
                <w:tab w:val="left" w:pos="1701"/>
                <w:tab w:val="left" w:pos="3969"/>
                <w:tab w:val="right" w:pos="7938"/>
              </w:tabs>
              <w:spacing w:before="120" w:after="0" w:line="276" w:lineRule="auto"/>
              <w:ind w:right="-114"/>
              <w:jc w:val="center"/>
              <w:rPr>
                <w:rFonts w:cs="Arial"/>
                <w:b/>
                <w:sz w:val="22"/>
                <w:lang w:val="fr-FR" w:eastAsia="fr-FR"/>
              </w:rPr>
            </w:pPr>
            <w:r w:rsidRPr="00AF3B79">
              <w:rPr>
                <w:rFonts w:cs="Arial"/>
                <w:b/>
                <w:sz w:val="22"/>
                <w:lang w:val="fr-FR" w:eastAsia="fr-FR"/>
              </w:rPr>
              <w:t xml:space="preserve">Articles </w:t>
            </w:r>
            <w:r w:rsidR="0098725C">
              <w:rPr>
                <w:rFonts w:cs="Arial"/>
                <w:b/>
                <w:sz w:val="22"/>
                <w:lang w:val="fr-FR" w:eastAsia="fr-FR"/>
              </w:rPr>
              <w:t>CCAP</w:t>
            </w:r>
          </w:p>
        </w:tc>
        <w:tc>
          <w:tcPr>
            <w:tcW w:w="2127" w:type="dxa"/>
            <w:shd w:val="clear" w:color="auto" w:fill="BFBFBF"/>
            <w:vAlign w:val="center"/>
          </w:tcPr>
          <w:p w14:paraId="27568D90" w14:textId="4EC7B62B" w:rsidR="0069626B" w:rsidRPr="00AF3B79" w:rsidRDefault="0069626B" w:rsidP="007F62AA">
            <w:pPr>
              <w:tabs>
                <w:tab w:val="left" w:pos="1701"/>
                <w:tab w:val="left" w:pos="3969"/>
                <w:tab w:val="right" w:pos="7938"/>
              </w:tabs>
              <w:spacing w:before="120" w:after="0" w:line="276" w:lineRule="auto"/>
              <w:jc w:val="center"/>
              <w:rPr>
                <w:rFonts w:cs="Arial"/>
                <w:b/>
                <w:sz w:val="22"/>
                <w:lang w:val="fr-FR" w:eastAsia="fr-FR"/>
              </w:rPr>
            </w:pPr>
            <w:r w:rsidRPr="00AF3B79">
              <w:rPr>
                <w:rFonts w:cs="Arial"/>
                <w:b/>
                <w:sz w:val="22"/>
                <w:lang w:val="fr-FR" w:eastAsia="fr-FR"/>
              </w:rPr>
              <w:t>Articles CCAG-</w:t>
            </w:r>
            <w:r w:rsidR="00FE40CA" w:rsidRPr="00AF3B79">
              <w:rPr>
                <w:rFonts w:cs="Arial"/>
                <w:b/>
                <w:sz w:val="22"/>
                <w:lang w:val="fr-FR" w:eastAsia="fr-FR"/>
              </w:rPr>
              <w:t>FCS</w:t>
            </w:r>
          </w:p>
        </w:tc>
      </w:tr>
      <w:tr w:rsidR="0069626B" w:rsidRPr="00AF3B79" w14:paraId="090DD705" w14:textId="77777777" w:rsidTr="000E4EA9">
        <w:tc>
          <w:tcPr>
            <w:tcW w:w="5240" w:type="dxa"/>
            <w:vAlign w:val="center"/>
          </w:tcPr>
          <w:p w14:paraId="0BF6D760" w14:textId="77777777"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Ordre de priorité des pièces contractuelles</w:t>
            </w:r>
          </w:p>
        </w:tc>
        <w:tc>
          <w:tcPr>
            <w:tcW w:w="1843" w:type="dxa"/>
            <w:vAlign w:val="center"/>
          </w:tcPr>
          <w:p w14:paraId="17B124B1" w14:textId="4DD63C0D" w:rsidR="0069626B" w:rsidRPr="00AF3B79" w:rsidRDefault="009F0368"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3</w:t>
            </w:r>
            <w:r w:rsidR="0069626B" w:rsidRPr="00AF3B79">
              <w:rPr>
                <w:rFonts w:cs="Arial"/>
                <w:szCs w:val="20"/>
                <w:lang w:val="fr-FR" w:eastAsia="fr-FR"/>
              </w:rPr>
              <w:t>.1</w:t>
            </w:r>
          </w:p>
        </w:tc>
        <w:tc>
          <w:tcPr>
            <w:tcW w:w="2127" w:type="dxa"/>
            <w:vAlign w:val="center"/>
          </w:tcPr>
          <w:p w14:paraId="01D9513A" w14:textId="77777777"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4.1</w:t>
            </w:r>
          </w:p>
        </w:tc>
      </w:tr>
      <w:tr w:rsidR="0069626B" w:rsidRPr="00AF3B79" w14:paraId="3FF31B0C" w14:textId="77777777" w:rsidTr="000E4EA9">
        <w:tc>
          <w:tcPr>
            <w:tcW w:w="5240" w:type="dxa"/>
            <w:vAlign w:val="center"/>
          </w:tcPr>
          <w:p w14:paraId="72FE9017" w14:textId="77777777"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Sous-traitance</w:t>
            </w:r>
          </w:p>
        </w:tc>
        <w:tc>
          <w:tcPr>
            <w:tcW w:w="1843" w:type="dxa"/>
            <w:vAlign w:val="center"/>
          </w:tcPr>
          <w:p w14:paraId="2AEAB8CF" w14:textId="5629C547" w:rsidR="0069626B" w:rsidRPr="00AF3B79" w:rsidRDefault="009F0368"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18</w:t>
            </w:r>
          </w:p>
        </w:tc>
        <w:tc>
          <w:tcPr>
            <w:tcW w:w="2127" w:type="dxa"/>
            <w:vAlign w:val="center"/>
          </w:tcPr>
          <w:p w14:paraId="09C0AE80" w14:textId="77777777"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3.6.3</w:t>
            </w:r>
          </w:p>
        </w:tc>
      </w:tr>
      <w:tr w:rsidR="0069626B" w:rsidRPr="00AF3B79" w14:paraId="1AD0EFFB" w14:textId="77777777" w:rsidTr="000E4EA9">
        <w:tc>
          <w:tcPr>
            <w:tcW w:w="5240" w:type="dxa"/>
            <w:vAlign w:val="center"/>
          </w:tcPr>
          <w:p w14:paraId="51E12A45" w14:textId="77777777"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 xml:space="preserve">Clause de réexamen </w:t>
            </w:r>
          </w:p>
        </w:tc>
        <w:tc>
          <w:tcPr>
            <w:tcW w:w="1843" w:type="dxa"/>
            <w:vAlign w:val="center"/>
          </w:tcPr>
          <w:p w14:paraId="461F674B" w14:textId="0FE6B768" w:rsidR="0069626B" w:rsidRPr="00AF3B79" w:rsidRDefault="009F0368"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14</w:t>
            </w:r>
          </w:p>
        </w:tc>
        <w:tc>
          <w:tcPr>
            <w:tcW w:w="2127" w:type="dxa"/>
            <w:vAlign w:val="center"/>
          </w:tcPr>
          <w:p w14:paraId="3DCA7400" w14:textId="4FF249DB" w:rsidR="0069626B" w:rsidRPr="00AF3B79" w:rsidRDefault="0069626B"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2</w:t>
            </w:r>
            <w:r w:rsidR="00FE40CA" w:rsidRPr="00AF3B79">
              <w:rPr>
                <w:rFonts w:cs="Arial"/>
                <w:szCs w:val="20"/>
                <w:lang w:val="fr-FR" w:eastAsia="fr-FR"/>
              </w:rPr>
              <w:t>5</w:t>
            </w:r>
            <w:r w:rsidR="00021145" w:rsidRPr="00AF3B79">
              <w:rPr>
                <w:rFonts w:cs="Arial"/>
                <w:szCs w:val="20"/>
                <w:lang w:val="fr-FR" w:eastAsia="fr-FR"/>
              </w:rPr>
              <w:t xml:space="preserve"> et 23</w:t>
            </w:r>
          </w:p>
        </w:tc>
      </w:tr>
      <w:tr w:rsidR="0069626B" w:rsidRPr="00AF3B79" w14:paraId="1F3968F7" w14:textId="77777777" w:rsidTr="007A65BD">
        <w:tc>
          <w:tcPr>
            <w:tcW w:w="5240" w:type="dxa"/>
            <w:shd w:val="clear" w:color="auto" w:fill="auto"/>
            <w:vAlign w:val="center"/>
          </w:tcPr>
          <w:p w14:paraId="5C932AB4" w14:textId="77777777" w:rsidR="0069626B" w:rsidRPr="007A65BD" w:rsidRDefault="0069626B" w:rsidP="007F62AA">
            <w:pPr>
              <w:tabs>
                <w:tab w:val="left" w:pos="1701"/>
                <w:tab w:val="left" w:pos="3969"/>
                <w:tab w:val="right" w:pos="7938"/>
              </w:tabs>
              <w:spacing w:before="120" w:after="0" w:line="276" w:lineRule="auto"/>
              <w:jc w:val="center"/>
              <w:rPr>
                <w:rFonts w:cs="Arial"/>
                <w:szCs w:val="20"/>
                <w:lang w:val="fr-FR" w:eastAsia="fr-FR"/>
              </w:rPr>
            </w:pPr>
            <w:r w:rsidRPr="007A65BD">
              <w:rPr>
                <w:rFonts w:cs="Arial"/>
                <w:szCs w:val="20"/>
                <w:lang w:val="fr-FR" w:eastAsia="fr-FR"/>
              </w:rPr>
              <w:t>Pénalités</w:t>
            </w:r>
          </w:p>
        </w:tc>
        <w:tc>
          <w:tcPr>
            <w:tcW w:w="1843" w:type="dxa"/>
            <w:shd w:val="clear" w:color="auto" w:fill="auto"/>
            <w:vAlign w:val="center"/>
          </w:tcPr>
          <w:p w14:paraId="14DA0FEA" w14:textId="66477C3B" w:rsidR="0069626B" w:rsidRPr="007A65BD" w:rsidRDefault="0069626B" w:rsidP="007F62AA">
            <w:pPr>
              <w:tabs>
                <w:tab w:val="left" w:pos="1701"/>
                <w:tab w:val="left" w:pos="3969"/>
                <w:tab w:val="right" w:pos="7938"/>
              </w:tabs>
              <w:spacing w:before="120" w:after="0" w:line="276" w:lineRule="auto"/>
              <w:jc w:val="center"/>
              <w:rPr>
                <w:rFonts w:cs="Arial"/>
                <w:szCs w:val="20"/>
                <w:lang w:val="fr-FR" w:eastAsia="fr-FR"/>
              </w:rPr>
            </w:pPr>
            <w:r w:rsidRPr="007A65BD">
              <w:rPr>
                <w:rFonts w:cs="Arial"/>
                <w:szCs w:val="20"/>
                <w:lang w:val="fr-FR" w:eastAsia="fr-FR"/>
              </w:rPr>
              <w:t>1</w:t>
            </w:r>
            <w:r w:rsidR="009F0368" w:rsidRPr="007A65BD">
              <w:rPr>
                <w:rFonts w:cs="Arial"/>
                <w:szCs w:val="20"/>
                <w:lang w:val="fr-FR" w:eastAsia="fr-FR"/>
              </w:rPr>
              <w:t>7</w:t>
            </w:r>
          </w:p>
        </w:tc>
        <w:tc>
          <w:tcPr>
            <w:tcW w:w="2127" w:type="dxa"/>
            <w:shd w:val="clear" w:color="auto" w:fill="auto"/>
            <w:vAlign w:val="center"/>
          </w:tcPr>
          <w:p w14:paraId="0CA1334B" w14:textId="77777777" w:rsidR="0069626B" w:rsidRPr="007A65BD" w:rsidRDefault="0069626B" w:rsidP="007F62AA">
            <w:pPr>
              <w:tabs>
                <w:tab w:val="left" w:pos="1701"/>
                <w:tab w:val="left" w:pos="3969"/>
                <w:tab w:val="right" w:pos="7938"/>
              </w:tabs>
              <w:spacing w:before="120" w:after="0" w:line="276" w:lineRule="auto"/>
              <w:jc w:val="center"/>
              <w:rPr>
                <w:rFonts w:cs="Arial"/>
                <w:szCs w:val="20"/>
                <w:lang w:val="fr-FR" w:eastAsia="fr-FR"/>
              </w:rPr>
            </w:pPr>
            <w:r w:rsidRPr="007A65BD">
              <w:rPr>
                <w:rFonts w:cs="Arial"/>
                <w:szCs w:val="20"/>
                <w:lang w:val="fr-FR" w:eastAsia="fr-FR"/>
              </w:rPr>
              <w:t>14</w:t>
            </w:r>
          </w:p>
        </w:tc>
      </w:tr>
      <w:tr w:rsidR="0069626B" w:rsidRPr="009208F6" w14:paraId="4F44C00A" w14:textId="77777777" w:rsidTr="000E4EA9">
        <w:tc>
          <w:tcPr>
            <w:tcW w:w="5240" w:type="dxa"/>
            <w:vAlign w:val="center"/>
          </w:tcPr>
          <w:p w14:paraId="787C7F5A" w14:textId="44F66BFE" w:rsidR="0069626B" w:rsidRPr="00AF3B79" w:rsidRDefault="00FE40CA"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Confidentialité</w:t>
            </w:r>
          </w:p>
        </w:tc>
        <w:tc>
          <w:tcPr>
            <w:tcW w:w="1843" w:type="dxa"/>
            <w:vAlign w:val="center"/>
          </w:tcPr>
          <w:p w14:paraId="5B2EA5AA" w14:textId="7146C4E5" w:rsidR="0069626B" w:rsidRPr="00AF3B79" w:rsidRDefault="009F0368"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21</w:t>
            </w:r>
          </w:p>
        </w:tc>
        <w:tc>
          <w:tcPr>
            <w:tcW w:w="2127" w:type="dxa"/>
            <w:vAlign w:val="center"/>
          </w:tcPr>
          <w:p w14:paraId="27966245" w14:textId="18EB7F54" w:rsidR="0069626B" w:rsidRPr="00021145" w:rsidRDefault="00FE40CA" w:rsidP="007F62AA">
            <w:pPr>
              <w:tabs>
                <w:tab w:val="left" w:pos="1701"/>
                <w:tab w:val="left" w:pos="3969"/>
                <w:tab w:val="right" w:pos="7938"/>
              </w:tabs>
              <w:spacing w:before="120" w:after="0" w:line="276" w:lineRule="auto"/>
              <w:jc w:val="center"/>
              <w:rPr>
                <w:rFonts w:cs="Arial"/>
                <w:szCs w:val="20"/>
                <w:lang w:val="fr-FR" w:eastAsia="fr-FR"/>
              </w:rPr>
            </w:pPr>
            <w:r w:rsidRPr="00AF3B79">
              <w:rPr>
                <w:rFonts w:cs="Arial"/>
                <w:szCs w:val="20"/>
                <w:lang w:val="fr-FR" w:eastAsia="fr-FR"/>
              </w:rPr>
              <w:t>5.1</w:t>
            </w:r>
          </w:p>
        </w:tc>
      </w:tr>
      <w:bookmarkEnd w:id="289"/>
    </w:tbl>
    <w:p w14:paraId="5EA62728" w14:textId="2739234B" w:rsidR="0050435D" w:rsidRPr="009208F6" w:rsidRDefault="0050435D" w:rsidP="007F62AA">
      <w:pPr>
        <w:spacing w:line="276" w:lineRule="auto"/>
        <w:rPr>
          <w:rFonts w:cs="Arial"/>
        </w:rPr>
      </w:pPr>
    </w:p>
    <w:p w14:paraId="2E01F7D9" w14:textId="77777777" w:rsidR="002A7C41" w:rsidRPr="009208F6" w:rsidRDefault="002A7C41" w:rsidP="007F62AA">
      <w:pPr>
        <w:spacing w:line="276" w:lineRule="auto"/>
        <w:rPr>
          <w:rFonts w:cs="Arial"/>
        </w:rPr>
      </w:pPr>
    </w:p>
    <w:sectPr w:rsidR="002A7C41" w:rsidRPr="009208F6">
      <w:headerReference w:type="default" r:id="rId14"/>
      <w:footerReference w:type="default" r:id="rId15"/>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MATON Elodie" w:date="2025-09-30T16:51:00Z" w:initials="EM">
    <w:p w14:paraId="2B202E20" w14:textId="77777777" w:rsidR="00D728A6" w:rsidRDefault="00D728A6" w:rsidP="00D728A6">
      <w:pPr>
        <w:pStyle w:val="Commentaire"/>
      </w:pPr>
      <w:r>
        <w:rPr>
          <w:rStyle w:val="Marquedecommentaire"/>
        </w:rPr>
        <w:annotationRef/>
      </w:r>
      <w:r>
        <w:t>@interne : souhaitez-vous une tacite reconduction ou une reconduction expresse?</w:t>
      </w:r>
    </w:p>
  </w:comment>
  <w:comment w:id="109" w:author="MATON Elodie" w:date="2025-09-30T18:19:00Z" w:initials="EM">
    <w:p w14:paraId="36CEF2B4" w14:textId="04B782AA" w:rsidR="00FA610A" w:rsidRDefault="00FA610A" w:rsidP="00FA610A">
      <w:pPr>
        <w:pStyle w:val="Commentaire"/>
      </w:pPr>
      <w:r>
        <w:rPr>
          <w:rStyle w:val="Marquedecommentaire"/>
        </w:rPr>
        <w:annotationRef/>
      </w:r>
      <w:r>
        <w:t xml:space="preserve">@Nathalie : je te laisse vérifier les dispositions de cette clause et les ajuster au besoin.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202E20" w15:done="1"/>
  <w15:commentEx w15:paraId="36CEF2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227C64" w16cex:dateUtc="2025-09-30T14:51:00Z"/>
  <w16cex:commentExtensible w16cex:durableId="150905D3" w16cex:dateUtc="2025-09-30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202E20" w16cid:durableId="4B227C64"/>
  <w16cid:commentId w16cid:paraId="36CEF2B4" w16cid:durableId="150905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6F0A9" w14:textId="77777777" w:rsidR="00BA0E7B" w:rsidRDefault="00BA0E7B" w:rsidP="0069626B">
      <w:pPr>
        <w:spacing w:after="0" w:line="240" w:lineRule="auto"/>
      </w:pPr>
      <w:r>
        <w:separator/>
      </w:r>
    </w:p>
  </w:endnote>
  <w:endnote w:type="continuationSeparator" w:id="0">
    <w:p w14:paraId="196AB562" w14:textId="77777777" w:rsidR="00BA0E7B" w:rsidRDefault="00BA0E7B" w:rsidP="00696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21753" w14:textId="77988242" w:rsidR="0033762B" w:rsidRPr="000D517A" w:rsidRDefault="00024FF8" w:rsidP="00024FF8">
    <w:pPr>
      <w:pStyle w:val="Pieddepage"/>
      <w:jc w:val="center"/>
      <w:rPr>
        <w:sz w:val="18"/>
        <w:szCs w:val="18"/>
        <w:lang w:val="fr-FR"/>
      </w:rPr>
    </w:pPr>
    <w:r w:rsidRPr="00024FF8">
      <w:rPr>
        <w:sz w:val="18"/>
        <w:szCs w:val="18"/>
        <w:lang w:val="fr-FR"/>
      </w:rPr>
      <w:t xml:space="preserve">Affaire </w:t>
    </w:r>
    <w:r w:rsidRPr="007A65BD">
      <w:rPr>
        <w:sz w:val="18"/>
        <w:szCs w:val="18"/>
        <w:lang w:val="fr-FR"/>
      </w:rPr>
      <w:t xml:space="preserve">n° </w:t>
    </w:r>
    <w:r w:rsidR="009171FB" w:rsidRPr="007A65BD">
      <w:rPr>
        <w:sz w:val="18"/>
        <w:szCs w:val="18"/>
        <w:lang w:val="fr-FR"/>
      </w:rPr>
      <w:t>458605</w:t>
    </w:r>
    <w:r w:rsidRPr="007A65BD">
      <w:rPr>
        <w:sz w:val="18"/>
        <w:szCs w:val="18"/>
        <w:lang w:val="fr-FR"/>
      </w:rPr>
      <w:t xml:space="preserve"> : </w:t>
    </w:r>
    <w:r w:rsidR="007F2493" w:rsidRPr="007A65BD">
      <w:rPr>
        <w:sz w:val="18"/>
        <w:szCs w:val="18"/>
        <w:lang w:val="fr-FR"/>
      </w:rPr>
      <w:t>Prestations</w:t>
    </w:r>
    <w:r w:rsidR="007F2493" w:rsidRPr="007F2493">
      <w:rPr>
        <w:sz w:val="18"/>
        <w:szCs w:val="18"/>
        <w:lang w:val="fr-FR"/>
      </w:rPr>
      <w:t xml:space="preserve"> </w:t>
    </w:r>
    <w:r w:rsidR="000D517A" w:rsidRPr="000D517A">
      <w:rPr>
        <w:sz w:val="18"/>
        <w:szCs w:val="18"/>
        <w:lang w:val="fr-FR"/>
      </w:rPr>
      <w:t xml:space="preserve">d’assistant(e)s social(e)s à destination des salariés d’IFPEN et </w:t>
    </w:r>
    <w:r w:rsidR="00BC1FC5">
      <w:rPr>
        <w:sz w:val="18"/>
        <w:szCs w:val="18"/>
        <w:lang w:val="fr-FR"/>
      </w:rPr>
      <w:t>certaines de ses filiales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0FBBC" w14:textId="77777777" w:rsidR="00BA0E7B" w:rsidRDefault="00BA0E7B" w:rsidP="0069626B">
      <w:pPr>
        <w:spacing w:after="0" w:line="240" w:lineRule="auto"/>
      </w:pPr>
      <w:r>
        <w:separator/>
      </w:r>
    </w:p>
  </w:footnote>
  <w:footnote w:type="continuationSeparator" w:id="0">
    <w:p w14:paraId="48C5D80E" w14:textId="77777777" w:rsidR="00BA0E7B" w:rsidRDefault="00BA0E7B" w:rsidP="00696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Ind w:w="108" w:type="dxa"/>
      <w:tblLook w:val="01E0" w:firstRow="1" w:lastRow="1" w:firstColumn="1" w:lastColumn="1" w:noHBand="0" w:noVBand="0"/>
    </w:tblPr>
    <w:tblGrid>
      <w:gridCol w:w="2586"/>
      <w:gridCol w:w="1701"/>
      <w:gridCol w:w="1417"/>
      <w:gridCol w:w="1559"/>
      <w:gridCol w:w="1319"/>
      <w:gridCol w:w="716"/>
    </w:tblGrid>
    <w:tr w:rsidR="00A77360" w14:paraId="55075199" w14:textId="77777777" w:rsidTr="00A77360">
      <w:tc>
        <w:tcPr>
          <w:tcW w:w="2586" w:type="dxa"/>
          <w:vMerge w:val="restart"/>
          <w:tcBorders>
            <w:top w:val="nil"/>
            <w:left w:val="nil"/>
            <w:right w:val="nil"/>
          </w:tcBorders>
          <w:vAlign w:val="center"/>
        </w:tcPr>
        <w:p w14:paraId="51DB2AE2" w14:textId="33691A84" w:rsidR="0033762B" w:rsidRDefault="00A77360" w:rsidP="000E4EA9">
          <w:pPr>
            <w:ind w:left="-108"/>
          </w:pPr>
          <w:r>
            <w:rPr>
              <w:noProof/>
            </w:rPr>
            <w:drawing>
              <wp:inline distT="0" distB="0" distL="0" distR="0" wp14:anchorId="6C3306D1" wp14:editId="45185AF6">
                <wp:extent cx="1523577" cy="657512"/>
                <wp:effectExtent l="0" t="0" r="63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8052" cy="681021"/>
                        </a:xfrm>
                        <a:prstGeom prst="rect">
                          <a:avLst/>
                        </a:prstGeom>
                        <a:noFill/>
                      </pic:spPr>
                    </pic:pic>
                  </a:graphicData>
                </a:graphic>
              </wp:inline>
            </w:drawing>
          </w:r>
          <w:r>
            <w:t xml:space="preserve">    </w:t>
          </w:r>
        </w:p>
      </w:tc>
      <w:tc>
        <w:tcPr>
          <w:tcW w:w="6712" w:type="dxa"/>
          <w:gridSpan w:val="5"/>
          <w:tcBorders>
            <w:top w:val="nil"/>
            <w:left w:val="nil"/>
            <w:right w:val="nil"/>
          </w:tcBorders>
        </w:tcPr>
        <w:p w14:paraId="600904BB" w14:textId="77777777" w:rsidR="0033762B" w:rsidRDefault="0033762B" w:rsidP="000E4EA9">
          <w:pPr>
            <w:pStyle w:val="En-tte"/>
          </w:pPr>
        </w:p>
      </w:tc>
    </w:tr>
    <w:tr w:rsidR="00A64541" w14:paraId="2E9D8FE1" w14:textId="77777777" w:rsidTr="00CE16BD">
      <w:trPr>
        <w:trHeight w:val="227"/>
      </w:trPr>
      <w:tc>
        <w:tcPr>
          <w:tcW w:w="2586" w:type="dxa"/>
          <w:vMerge/>
          <w:tcBorders>
            <w:left w:val="nil"/>
          </w:tcBorders>
        </w:tcPr>
        <w:p w14:paraId="14D2485B" w14:textId="77777777" w:rsidR="0033762B" w:rsidRDefault="0033762B" w:rsidP="000E4EA9">
          <w:pPr>
            <w:pStyle w:val="En-tte"/>
          </w:pPr>
        </w:p>
      </w:tc>
      <w:tc>
        <w:tcPr>
          <w:tcW w:w="1701" w:type="dxa"/>
          <w:tcBorders>
            <w:bottom w:val="nil"/>
          </w:tcBorders>
          <w:shd w:val="pct12" w:color="auto" w:fill="auto"/>
          <w:vAlign w:val="bottom"/>
        </w:tcPr>
        <w:p w14:paraId="622E8281" w14:textId="77777777" w:rsidR="0033762B" w:rsidRPr="00B113D3" w:rsidRDefault="0033762B" w:rsidP="000E4EA9">
          <w:pPr>
            <w:pStyle w:val="En-tte"/>
            <w:jc w:val="center"/>
            <w:rPr>
              <w:rFonts w:cs="Arial"/>
              <w:b/>
              <w:bCs/>
              <w:sz w:val="16"/>
              <w:szCs w:val="16"/>
            </w:rPr>
          </w:pPr>
          <w:r w:rsidRPr="00B113D3">
            <w:rPr>
              <w:rFonts w:cs="Arial"/>
              <w:b/>
              <w:bCs/>
              <w:sz w:val="16"/>
              <w:szCs w:val="16"/>
            </w:rPr>
            <w:t>Diffusion</w:t>
          </w:r>
        </w:p>
      </w:tc>
      <w:tc>
        <w:tcPr>
          <w:tcW w:w="1417" w:type="dxa"/>
          <w:tcBorders>
            <w:bottom w:val="nil"/>
          </w:tcBorders>
          <w:shd w:val="pct12" w:color="auto" w:fill="auto"/>
          <w:vAlign w:val="bottom"/>
        </w:tcPr>
        <w:p w14:paraId="2D517897" w14:textId="77777777" w:rsidR="0033762B" w:rsidRPr="00B113D3" w:rsidRDefault="0033762B" w:rsidP="000E4EA9">
          <w:pPr>
            <w:pStyle w:val="En-tte"/>
            <w:jc w:val="center"/>
            <w:rPr>
              <w:rFonts w:cs="Arial"/>
              <w:b/>
              <w:bCs/>
              <w:sz w:val="16"/>
              <w:szCs w:val="16"/>
            </w:rPr>
          </w:pPr>
          <w:r w:rsidRPr="00B113D3">
            <w:rPr>
              <w:rFonts w:cs="Arial"/>
              <w:b/>
              <w:bCs/>
              <w:sz w:val="16"/>
              <w:szCs w:val="16"/>
            </w:rPr>
            <w:t>Étude</w:t>
          </w:r>
        </w:p>
      </w:tc>
      <w:tc>
        <w:tcPr>
          <w:tcW w:w="1559" w:type="dxa"/>
          <w:tcBorders>
            <w:bottom w:val="nil"/>
          </w:tcBorders>
          <w:shd w:val="pct12" w:color="auto" w:fill="auto"/>
          <w:vAlign w:val="bottom"/>
        </w:tcPr>
        <w:p w14:paraId="298BF7A6" w14:textId="77777777" w:rsidR="0033762B" w:rsidRPr="00B113D3" w:rsidRDefault="0033762B" w:rsidP="000E4EA9">
          <w:pPr>
            <w:pStyle w:val="En-tte"/>
            <w:jc w:val="center"/>
            <w:rPr>
              <w:rFonts w:cs="Arial"/>
              <w:b/>
              <w:bCs/>
              <w:sz w:val="16"/>
              <w:szCs w:val="16"/>
            </w:rPr>
          </w:pPr>
          <w:r w:rsidRPr="00B113D3">
            <w:rPr>
              <w:rFonts w:cs="Arial"/>
              <w:b/>
              <w:bCs/>
              <w:sz w:val="16"/>
              <w:szCs w:val="16"/>
            </w:rPr>
            <w:t>Référence</w:t>
          </w:r>
        </w:p>
      </w:tc>
      <w:tc>
        <w:tcPr>
          <w:tcW w:w="1319" w:type="dxa"/>
          <w:tcBorders>
            <w:bottom w:val="nil"/>
          </w:tcBorders>
          <w:shd w:val="pct12" w:color="auto" w:fill="auto"/>
          <w:vAlign w:val="bottom"/>
        </w:tcPr>
        <w:p w14:paraId="79A85705" w14:textId="29E2E4DF" w:rsidR="0033762B" w:rsidRPr="00B113D3" w:rsidRDefault="0033762B" w:rsidP="000E4EA9">
          <w:pPr>
            <w:pStyle w:val="En-tte"/>
            <w:jc w:val="center"/>
            <w:rPr>
              <w:rFonts w:cs="Arial"/>
              <w:b/>
              <w:bCs/>
              <w:sz w:val="16"/>
              <w:szCs w:val="16"/>
            </w:rPr>
          </w:pPr>
          <w:r w:rsidRPr="00B113D3">
            <w:rPr>
              <w:rFonts w:cs="Arial"/>
              <w:b/>
              <w:bCs/>
              <w:sz w:val="16"/>
              <w:szCs w:val="16"/>
            </w:rPr>
            <w:t>Date</w:t>
          </w:r>
          <w:r w:rsidR="00883CEF">
            <w:rPr>
              <w:rFonts w:cs="Arial"/>
              <w:b/>
              <w:bCs/>
              <w:sz w:val="16"/>
              <w:szCs w:val="16"/>
            </w:rPr>
            <w:t xml:space="preserve"> version</w:t>
          </w:r>
        </w:p>
      </w:tc>
      <w:tc>
        <w:tcPr>
          <w:tcW w:w="716" w:type="dxa"/>
          <w:tcBorders>
            <w:bottom w:val="nil"/>
          </w:tcBorders>
          <w:shd w:val="pct12" w:color="auto" w:fill="auto"/>
          <w:vAlign w:val="bottom"/>
        </w:tcPr>
        <w:p w14:paraId="4A1F521A" w14:textId="77777777" w:rsidR="0033762B" w:rsidRPr="00B113D3" w:rsidRDefault="0033762B" w:rsidP="000E4EA9">
          <w:pPr>
            <w:pStyle w:val="En-tte"/>
            <w:jc w:val="center"/>
            <w:rPr>
              <w:rFonts w:cs="Arial"/>
              <w:b/>
              <w:bCs/>
              <w:sz w:val="16"/>
              <w:szCs w:val="16"/>
            </w:rPr>
          </w:pPr>
          <w:r w:rsidRPr="00B113D3">
            <w:rPr>
              <w:rFonts w:cs="Arial"/>
              <w:b/>
              <w:bCs/>
              <w:sz w:val="16"/>
              <w:szCs w:val="16"/>
            </w:rPr>
            <w:t>Page</w:t>
          </w:r>
        </w:p>
      </w:tc>
    </w:tr>
    <w:tr w:rsidR="00A64541" w:rsidRPr="00830B13" w14:paraId="12FB0E06" w14:textId="77777777" w:rsidTr="00CE16BD">
      <w:trPr>
        <w:trHeight w:val="632"/>
      </w:trPr>
      <w:tc>
        <w:tcPr>
          <w:tcW w:w="2586" w:type="dxa"/>
          <w:vMerge/>
          <w:tcBorders>
            <w:left w:val="nil"/>
          </w:tcBorders>
        </w:tcPr>
        <w:p w14:paraId="6DA57BCF" w14:textId="77777777" w:rsidR="00A77360" w:rsidRPr="00830B13" w:rsidRDefault="00A77360" w:rsidP="000E4EA9">
          <w:pPr>
            <w:pStyle w:val="En-tte"/>
            <w:rPr>
              <w:rFonts w:cs="Arial"/>
            </w:rPr>
          </w:pPr>
        </w:p>
      </w:tc>
      <w:tc>
        <w:tcPr>
          <w:tcW w:w="1701" w:type="dxa"/>
          <w:tcBorders>
            <w:top w:val="nil"/>
          </w:tcBorders>
        </w:tcPr>
        <w:p w14:paraId="65E1EC68" w14:textId="77777777" w:rsidR="00A77360" w:rsidRPr="00830B13" w:rsidRDefault="00A77360" w:rsidP="000E4EA9">
          <w:pPr>
            <w:pStyle w:val="En-tte"/>
            <w:rPr>
              <w:rFonts w:cs="Arial"/>
            </w:rPr>
          </w:pPr>
          <w:r w:rsidRPr="00830B13">
            <w:rPr>
              <w:rFonts w:cs="Arial"/>
              <w:vanish/>
              <w:color w:val="C0C0C0"/>
              <w:sz w:val="12"/>
              <w:szCs w:val="12"/>
            </w:rPr>
            <w:t>1-Public 2-Interne 3-Confidentiel 4-Secret</w:t>
          </w:r>
        </w:p>
        <w:p w14:paraId="008BA293" w14:textId="27372DA5" w:rsidR="00A77360" w:rsidRPr="00830B13" w:rsidRDefault="00A77360" w:rsidP="000E4EA9">
          <w:pPr>
            <w:pStyle w:val="En-tte"/>
            <w:jc w:val="center"/>
            <w:rPr>
              <w:rFonts w:cs="Arial"/>
            </w:rPr>
          </w:pPr>
          <w:r>
            <w:rPr>
              <w:rFonts w:cs="Arial"/>
              <w:b/>
              <w:bCs/>
            </w:rPr>
            <w:t>3</w:t>
          </w:r>
          <w:r w:rsidRPr="00830B13">
            <w:rPr>
              <w:rFonts w:cs="Arial"/>
              <w:b/>
              <w:bCs/>
            </w:rPr>
            <w:t xml:space="preserve"> - </w:t>
          </w:r>
          <w:r>
            <w:rPr>
              <w:rFonts w:cs="Arial"/>
              <w:b/>
              <w:bCs/>
            </w:rPr>
            <w:t>Confidentiel</w:t>
          </w:r>
        </w:p>
      </w:tc>
      <w:tc>
        <w:tcPr>
          <w:tcW w:w="1417" w:type="dxa"/>
          <w:tcBorders>
            <w:top w:val="nil"/>
          </w:tcBorders>
          <w:vAlign w:val="center"/>
        </w:tcPr>
        <w:p w14:paraId="07E883F3" w14:textId="01607961" w:rsidR="00A77360" w:rsidRPr="00CE16BD" w:rsidRDefault="00A77360" w:rsidP="00CE16BD">
          <w:pPr>
            <w:pStyle w:val="En-tte"/>
            <w:rPr>
              <w:rFonts w:cs="Arial"/>
              <w:b/>
              <w:bCs/>
              <w:vanish/>
            </w:rPr>
          </w:pPr>
        </w:p>
      </w:tc>
      <w:tc>
        <w:tcPr>
          <w:tcW w:w="1559" w:type="dxa"/>
          <w:tcBorders>
            <w:top w:val="nil"/>
          </w:tcBorders>
          <w:vAlign w:val="center"/>
        </w:tcPr>
        <w:p w14:paraId="730A5823" w14:textId="77777777" w:rsidR="00A77360" w:rsidRPr="00830B13" w:rsidRDefault="00A77360" w:rsidP="00A77360">
          <w:pPr>
            <w:pStyle w:val="En-tte"/>
            <w:rPr>
              <w:rFonts w:cs="Arial"/>
              <w:vanish/>
              <w:color w:val="C0C0C0"/>
              <w:sz w:val="12"/>
              <w:szCs w:val="12"/>
            </w:rPr>
          </w:pPr>
          <w:r w:rsidRPr="00830B13">
            <w:rPr>
              <w:rFonts w:cs="Arial"/>
              <w:vanish/>
              <w:color w:val="C0C0C0"/>
              <w:sz w:val="12"/>
              <w:szCs w:val="12"/>
            </w:rPr>
            <w:t>F110/EV-LC/07-034</w:t>
          </w:r>
        </w:p>
        <w:p w14:paraId="7E1AAAA3" w14:textId="6D1D1EAE" w:rsidR="00A77360" w:rsidRPr="00830B13" w:rsidRDefault="00A77360" w:rsidP="00A77360">
          <w:pPr>
            <w:pStyle w:val="En-tte"/>
            <w:rPr>
              <w:rFonts w:cs="Arial"/>
              <w:vanish/>
              <w:color w:val="C0C0C0"/>
              <w:sz w:val="12"/>
              <w:szCs w:val="12"/>
            </w:rPr>
          </w:pPr>
        </w:p>
      </w:tc>
      <w:tc>
        <w:tcPr>
          <w:tcW w:w="1319" w:type="dxa"/>
          <w:tcBorders>
            <w:top w:val="nil"/>
          </w:tcBorders>
          <w:vAlign w:val="center"/>
        </w:tcPr>
        <w:p w14:paraId="35CACFEA" w14:textId="3907E7DE" w:rsidR="00A77360" w:rsidRPr="005C161E" w:rsidRDefault="00002158" w:rsidP="000E4EA9">
          <w:pPr>
            <w:pStyle w:val="En-tte"/>
            <w:jc w:val="center"/>
            <w:rPr>
              <w:rFonts w:cs="Arial"/>
              <w:b/>
              <w:bCs/>
              <w:vanish/>
            </w:rPr>
          </w:pPr>
          <w:r>
            <w:rPr>
              <w:rFonts w:cs="Arial"/>
              <w:b/>
              <w:bCs/>
              <w:vanish/>
            </w:rPr>
            <w:t>03/10/2025</w:t>
          </w:r>
        </w:p>
        <w:p w14:paraId="60111EBE" w14:textId="75EBEBD2" w:rsidR="00A77360" w:rsidRPr="00830B13" w:rsidRDefault="005C161E" w:rsidP="000E4EA9">
          <w:pPr>
            <w:pStyle w:val="En-tte"/>
            <w:rPr>
              <w:rFonts w:cs="Arial"/>
              <w:vanish/>
              <w:color w:val="C0C0C0"/>
              <w:sz w:val="12"/>
            </w:rPr>
          </w:pPr>
          <w:r>
            <w:rPr>
              <w:rFonts w:cs="Arial"/>
              <w:vanish/>
              <w:color w:val="C0C0C0"/>
              <w:sz w:val="12"/>
            </w:rPr>
            <w:t>17</w:t>
          </w:r>
        </w:p>
      </w:tc>
      <w:tc>
        <w:tcPr>
          <w:tcW w:w="716" w:type="dxa"/>
          <w:tcBorders>
            <w:top w:val="nil"/>
          </w:tcBorders>
          <w:vAlign w:val="center"/>
        </w:tcPr>
        <w:p w14:paraId="0BD55A6F" w14:textId="4E1E744F" w:rsidR="00A77360" w:rsidRPr="00830B13" w:rsidRDefault="00A77360" w:rsidP="000E4EA9">
          <w:pPr>
            <w:pStyle w:val="En-tte"/>
            <w:jc w:val="center"/>
            <w:rPr>
              <w:rFonts w:cs="Arial"/>
              <w:sz w:val="12"/>
              <w:szCs w:val="12"/>
            </w:rPr>
          </w:pPr>
          <w:r w:rsidRPr="001029AB">
            <w:rPr>
              <w:rStyle w:val="Numrodepage"/>
              <w:rFonts w:cs="Arial"/>
              <w:b/>
              <w:bCs/>
            </w:rPr>
            <w:fldChar w:fldCharType="begin"/>
          </w:r>
          <w:r w:rsidRPr="001029AB">
            <w:rPr>
              <w:rStyle w:val="Numrodepage"/>
              <w:rFonts w:cs="Arial"/>
              <w:b/>
              <w:bCs/>
            </w:rPr>
            <w:instrText xml:space="preserve"> PAGE </w:instrText>
          </w:r>
          <w:r w:rsidRPr="001029AB">
            <w:rPr>
              <w:rStyle w:val="Numrodepage"/>
              <w:rFonts w:cs="Arial"/>
              <w:b/>
              <w:bCs/>
            </w:rPr>
            <w:fldChar w:fldCharType="separate"/>
          </w:r>
          <w:r w:rsidRPr="001029AB">
            <w:rPr>
              <w:rStyle w:val="Numrodepage"/>
              <w:rFonts w:cs="Arial"/>
              <w:b/>
              <w:bCs/>
              <w:noProof/>
            </w:rPr>
            <w:t>19</w:t>
          </w:r>
          <w:r w:rsidRPr="001029AB">
            <w:rPr>
              <w:rStyle w:val="Numrodepage"/>
              <w:rFonts w:cs="Arial"/>
              <w:b/>
              <w:bCs/>
            </w:rPr>
            <w:fldChar w:fldCharType="end"/>
          </w:r>
          <w:r w:rsidRPr="001029AB">
            <w:rPr>
              <w:rStyle w:val="Numrodepage"/>
              <w:rFonts w:cs="Arial"/>
              <w:b/>
              <w:bCs/>
            </w:rPr>
            <w:t>/</w:t>
          </w:r>
          <w:r w:rsidRPr="001029AB">
            <w:rPr>
              <w:rStyle w:val="Numrodepage"/>
              <w:rFonts w:cs="Arial"/>
              <w:b/>
              <w:bCs/>
            </w:rPr>
            <w:fldChar w:fldCharType="begin"/>
          </w:r>
          <w:r w:rsidRPr="001029AB">
            <w:rPr>
              <w:rStyle w:val="Numrodepage"/>
              <w:rFonts w:cs="Arial"/>
              <w:b/>
              <w:bCs/>
            </w:rPr>
            <w:instrText xml:space="preserve"> NUMPAGES </w:instrText>
          </w:r>
          <w:r w:rsidRPr="001029AB">
            <w:rPr>
              <w:rStyle w:val="Numrodepage"/>
              <w:rFonts w:cs="Arial"/>
              <w:b/>
              <w:bCs/>
            </w:rPr>
            <w:fldChar w:fldCharType="separate"/>
          </w:r>
          <w:r w:rsidRPr="001029AB">
            <w:rPr>
              <w:rStyle w:val="Numrodepage"/>
              <w:rFonts w:cs="Arial"/>
              <w:b/>
              <w:bCs/>
              <w:noProof/>
            </w:rPr>
            <w:t>19</w:t>
          </w:r>
          <w:r w:rsidRPr="001029AB">
            <w:rPr>
              <w:rStyle w:val="Numrodepage"/>
              <w:rFonts w:cs="Arial"/>
              <w:b/>
              <w:bCs/>
            </w:rPr>
            <w:fldChar w:fldCharType="end"/>
          </w:r>
        </w:p>
      </w:tc>
    </w:tr>
  </w:tbl>
  <w:p w14:paraId="227BC5FA" w14:textId="77777777" w:rsidR="0033762B" w:rsidRDefault="003376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FFFFFFFF"/>
    <w:lvl w:ilvl="0">
      <w:start w:val="1"/>
      <w:numFmt w:val="bullet"/>
      <w:pStyle w:val="p1"/>
      <w:lvlText w:val=""/>
      <w:lvlJc w:val="left"/>
      <w:pPr>
        <w:tabs>
          <w:tab w:val="num" w:pos="720"/>
        </w:tabs>
        <w:ind w:left="720" w:hanging="360"/>
      </w:pPr>
      <w:rPr>
        <w:rFonts w:ascii="Wingdings" w:hAnsi="Wingdings"/>
      </w:rPr>
    </w:lvl>
  </w:abstractNum>
  <w:abstractNum w:abstractNumId="1" w15:restartNumberingAfterBreak="0">
    <w:nsid w:val="00000009"/>
    <w:multiLevelType w:val="singleLevel"/>
    <w:tmpl w:val="FFFFFFFF"/>
    <w:name w:val="WW8Num9"/>
    <w:lvl w:ilvl="0">
      <w:start w:val="3000"/>
      <w:numFmt w:val="bullet"/>
      <w:lvlText w:val="-"/>
      <w:lvlJc w:val="left"/>
      <w:pPr>
        <w:tabs>
          <w:tab w:val="num" w:pos="720"/>
        </w:tabs>
        <w:ind w:left="720" w:hanging="360"/>
      </w:pPr>
      <w:rPr>
        <w:rFonts w:ascii="Times New Roman" w:hAnsi="Times New Roman"/>
      </w:rPr>
    </w:lvl>
  </w:abstractNum>
  <w:abstractNum w:abstractNumId="2" w15:restartNumberingAfterBreak="0">
    <w:nsid w:val="00000016"/>
    <w:multiLevelType w:val="singleLevel"/>
    <w:tmpl w:val="FFFFFFFF"/>
    <w:lvl w:ilvl="0">
      <w:start w:val="4"/>
      <w:numFmt w:val="bullet"/>
      <w:lvlText w:val="-"/>
      <w:lvlJc w:val="left"/>
      <w:pPr>
        <w:ind w:left="720" w:hanging="360"/>
      </w:pPr>
      <w:rPr>
        <w:rFonts w:ascii="Arial" w:hAnsi="Arial"/>
      </w:rPr>
    </w:lvl>
  </w:abstractNum>
  <w:abstractNum w:abstractNumId="3"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C"/>
    <w:multiLevelType w:val="singleLevel"/>
    <w:tmpl w:val="FFFFFFFF"/>
    <w:lvl w:ilvl="0">
      <w:start w:val="4"/>
      <w:numFmt w:val="bullet"/>
      <w:lvlText w:val="-"/>
      <w:lvlJc w:val="left"/>
      <w:pPr>
        <w:tabs>
          <w:tab w:val="num" w:pos="720"/>
        </w:tabs>
        <w:ind w:left="720" w:hanging="360"/>
      </w:pPr>
      <w:rPr>
        <w:rFonts w:ascii="Arial" w:hAnsi="Arial"/>
      </w:rPr>
    </w:lvl>
  </w:abstractNum>
  <w:abstractNum w:abstractNumId="5" w15:restartNumberingAfterBreak="0">
    <w:nsid w:val="128B02AC"/>
    <w:multiLevelType w:val="hybridMultilevel"/>
    <w:tmpl w:val="FFFFFFFF"/>
    <w:lvl w:ilvl="0" w:tplc="040C000B">
      <w:start w:val="1"/>
      <w:numFmt w:val="bullet"/>
      <w:lvlText w:val=""/>
      <w:lvlJc w:val="left"/>
      <w:pPr>
        <w:tabs>
          <w:tab w:val="num" w:pos="720"/>
        </w:tabs>
        <w:ind w:left="720" w:hanging="360"/>
      </w:pPr>
      <w:rPr>
        <w:rFonts w:ascii="Wingdings" w:hAnsi="Wingdings" w:hint="default"/>
      </w:rPr>
    </w:lvl>
    <w:lvl w:ilvl="1" w:tplc="65B07D0C">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71711"/>
    <w:multiLevelType w:val="hybridMultilevel"/>
    <w:tmpl w:val="06B23F2A"/>
    <w:lvl w:ilvl="0" w:tplc="FFFFFFFF">
      <w:start w:val="3000"/>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FE14153"/>
    <w:multiLevelType w:val="hybridMultilevel"/>
    <w:tmpl w:val="7A9C57AC"/>
    <w:lvl w:ilvl="0" w:tplc="004232B0">
      <w:start w:val="15"/>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6105B6"/>
    <w:multiLevelType w:val="hybridMultilevel"/>
    <w:tmpl w:val="F74A71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0C20AC"/>
    <w:multiLevelType w:val="hybridMultilevel"/>
    <w:tmpl w:val="A0A6AA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E02264"/>
    <w:multiLevelType w:val="hybridMultilevel"/>
    <w:tmpl w:val="247AD428"/>
    <w:lvl w:ilvl="0" w:tplc="FFFFFFFF">
      <w:start w:val="3000"/>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877597"/>
    <w:multiLevelType w:val="hybridMultilevel"/>
    <w:tmpl w:val="DB62DAEE"/>
    <w:lvl w:ilvl="0" w:tplc="FFFFFFFF">
      <w:start w:val="3000"/>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D950EA"/>
    <w:multiLevelType w:val="hybridMultilevel"/>
    <w:tmpl w:val="083AEAC8"/>
    <w:lvl w:ilvl="0" w:tplc="C090FBCA">
      <w:start w:val="1"/>
      <w:numFmt w:val="lowerRoman"/>
      <w:lvlText w:val="(%1)"/>
      <w:lvlJc w:val="left"/>
      <w:pPr>
        <w:ind w:left="1996" w:hanging="720"/>
      </w:pPr>
    </w:lvl>
    <w:lvl w:ilvl="1" w:tplc="040C0019">
      <w:start w:val="1"/>
      <w:numFmt w:val="lowerLetter"/>
      <w:lvlText w:val="%2."/>
      <w:lvlJc w:val="left"/>
      <w:pPr>
        <w:ind w:left="2356" w:hanging="360"/>
      </w:pPr>
    </w:lvl>
    <w:lvl w:ilvl="2" w:tplc="040C001B">
      <w:start w:val="1"/>
      <w:numFmt w:val="lowerRoman"/>
      <w:lvlText w:val="%3."/>
      <w:lvlJc w:val="right"/>
      <w:pPr>
        <w:ind w:left="3076" w:hanging="180"/>
      </w:pPr>
    </w:lvl>
    <w:lvl w:ilvl="3" w:tplc="040C000F">
      <w:start w:val="1"/>
      <w:numFmt w:val="decimal"/>
      <w:lvlText w:val="%4."/>
      <w:lvlJc w:val="left"/>
      <w:pPr>
        <w:ind w:left="3796" w:hanging="360"/>
      </w:pPr>
    </w:lvl>
    <w:lvl w:ilvl="4" w:tplc="040C0019">
      <w:start w:val="1"/>
      <w:numFmt w:val="lowerLetter"/>
      <w:lvlText w:val="%5."/>
      <w:lvlJc w:val="left"/>
      <w:pPr>
        <w:ind w:left="4516" w:hanging="360"/>
      </w:pPr>
    </w:lvl>
    <w:lvl w:ilvl="5" w:tplc="040C001B">
      <w:start w:val="1"/>
      <w:numFmt w:val="lowerRoman"/>
      <w:lvlText w:val="%6."/>
      <w:lvlJc w:val="right"/>
      <w:pPr>
        <w:ind w:left="5236" w:hanging="180"/>
      </w:pPr>
    </w:lvl>
    <w:lvl w:ilvl="6" w:tplc="040C000F">
      <w:start w:val="1"/>
      <w:numFmt w:val="decimal"/>
      <w:lvlText w:val="%7."/>
      <w:lvlJc w:val="left"/>
      <w:pPr>
        <w:ind w:left="5956" w:hanging="360"/>
      </w:pPr>
    </w:lvl>
    <w:lvl w:ilvl="7" w:tplc="040C0019">
      <w:start w:val="1"/>
      <w:numFmt w:val="lowerLetter"/>
      <w:lvlText w:val="%8."/>
      <w:lvlJc w:val="left"/>
      <w:pPr>
        <w:ind w:left="6676" w:hanging="360"/>
      </w:pPr>
    </w:lvl>
    <w:lvl w:ilvl="8" w:tplc="040C001B">
      <w:start w:val="1"/>
      <w:numFmt w:val="lowerRoman"/>
      <w:lvlText w:val="%9."/>
      <w:lvlJc w:val="right"/>
      <w:pPr>
        <w:ind w:left="7396" w:hanging="180"/>
      </w:pPr>
    </w:lvl>
  </w:abstractNum>
  <w:abstractNum w:abstractNumId="13" w15:restartNumberingAfterBreak="0">
    <w:nsid w:val="357869BD"/>
    <w:multiLevelType w:val="hybridMultilevel"/>
    <w:tmpl w:val="A00C69AE"/>
    <w:lvl w:ilvl="0" w:tplc="CC709364">
      <w:start w:val="1"/>
      <w:numFmt w:val="lowerLetter"/>
      <w:lvlText w:val="(%1)"/>
      <w:lvlJc w:val="left"/>
      <w:pPr>
        <w:ind w:left="1080" w:hanging="360"/>
      </w:pPr>
      <w:rPr>
        <w:rFonts w:ascii="Arial" w:hAnsi="Arial" w:cs="Arial" w:hint="default"/>
        <w:color w:val="000000"/>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4" w15:restartNumberingAfterBreak="0">
    <w:nsid w:val="39396E86"/>
    <w:multiLevelType w:val="multilevel"/>
    <w:tmpl w:val="9AB6D434"/>
    <w:lvl w:ilvl="0">
      <w:start w:val="1"/>
      <w:numFmt w:val="decimal"/>
      <w:lvlText w:val="%1."/>
      <w:lvlJc w:val="left"/>
      <w:pPr>
        <w:ind w:left="360" w:hanging="360"/>
      </w:pPr>
      <w:rPr>
        <w:lang w:val="fr-FR"/>
      </w:r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3629A4"/>
    <w:multiLevelType w:val="hybridMultilevel"/>
    <w:tmpl w:val="60E802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324794"/>
    <w:multiLevelType w:val="hybridMultilevel"/>
    <w:tmpl w:val="6A62A32C"/>
    <w:lvl w:ilvl="0" w:tplc="32A43ED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9D3EA1"/>
    <w:multiLevelType w:val="hybridMultilevel"/>
    <w:tmpl w:val="E19CA1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D3581D"/>
    <w:multiLevelType w:val="hybridMultilevel"/>
    <w:tmpl w:val="FFFFFFFF"/>
    <w:lvl w:ilvl="0" w:tplc="0A8C0FD8">
      <w:start w:val="19"/>
      <w:numFmt w:val="bullet"/>
      <w:lvlText w:val="-"/>
      <w:lvlJc w:val="left"/>
      <w:pPr>
        <w:tabs>
          <w:tab w:val="num" w:pos="720"/>
        </w:tabs>
        <w:ind w:left="720"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B87576"/>
    <w:multiLevelType w:val="hybridMultilevel"/>
    <w:tmpl w:val="F01AB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872DE6"/>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8E21C4"/>
    <w:multiLevelType w:val="hybridMultilevel"/>
    <w:tmpl w:val="88B05F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9B4577"/>
    <w:multiLevelType w:val="hybridMultilevel"/>
    <w:tmpl w:val="4BB83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3A3CEB"/>
    <w:multiLevelType w:val="hybridMultilevel"/>
    <w:tmpl w:val="9B988FE0"/>
    <w:lvl w:ilvl="0" w:tplc="004232B0">
      <w:start w:val="15"/>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8A2C52"/>
    <w:multiLevelType w:val="hybridMultilevel"/>
    <w:tmpl w:val="AFE8FB48"/>
    <w:lvl w:ilvl="0" w:tplc="6228EE22">
      <w:start w:val="39"/>
      <w:numFmt w:val="bullet"/>
      <w:lvlText w:val="-"/>
      <w:lvlJc w:val="left"/>
      <w:pPr>
        <w:ind w:left="720" w:hanging="360"/>
      </w:pPr>
      <w:rPr>
        <w:rFonts w:ascii="Arial" w:eastAsia="Times New Roman" w:hAnsi="Arial" w:cs="Arial" w:hint="default"/>
      </w:rPr>
    </w:lvl>
    <w:lvl w:ilvl="1" w:tplc="B3729A7A">
      <w:numFmt w:val="bullet"/>
      <w:lvlText w:val="•"/>
      <w:lvlJc w:val="left"/>
      <w:pPr>
        <w:ind w:left="1788" w:hanging="708"/>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7A1FB0"/>
    <w:multiLevelType w:val="hybridMultilevel"/>
    <w:tmpl w:val="1576A91A"/>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63841111"/>
    <w:multiLevelType w:val="hybridMultilevel"/>
    <w:tmpl w:val="F31879D6"/>
    <w:lvl w:ilvl="0" w:tplc="8040A8D4">
      <w:start w:val="1"/>
      <w:numFmt w:val="bullet"/>
      <w:lvlText w:val=""/>
      <w:lvlJc w:val="left"/>
      <w:pPr>
        <w:ind w:left="973" w:hanging="360"/>
      </w:pPr>
      <w:rPr>
        <w:rFonts w:ascii="Wingdings" w:hAnsi="Wingdings" w:hint="default"/>
      </w:rPr>
    </w:lvl>
    <w:lvl w:ilvl="1" w:tplc="040C0003" w:tentative="1">
      <w:start w:val="1"/>
      <w:numFmt w:val="bullet"/>
      <w:lvlText w:val="o"/>
      <w:lvlJc w:val="left"/>
      <w:pPr>
        <w:ind w:left="1693" w:hanging="360"/>
      </w:pPr>
      <w:rPr>
        <w:rFonts w:ascii="Courier New" w:hAnsi="Courier New" w:cs="Courier New" w:hint="default"/>
      </w:rPr>
    </w:lvl>
    <w:lvl w:ilvl="2" w:tplc="040C0005" w:tentative="1">
      <w:start w:val="1"/>
      <w:numFmt w:val="bullet"/>
      <w:lvlText w:val=""/>
      <w:lvlJc w:val="left"/>
      <w:pPr>
        <w:ind w:left="2413" w:hanging="360"/>
      </w:pPr>
      <w:rPr>
        <w:rFonts w:ascii="Wingdings" w:hAnsi="Wingdings" w:hint="default"/>
      </w:rPr>
    </w:lvl>
    <w:lvl w:ilvl="3" w:tplc="040C0001" w:tentative="1">
      <w:start w:val="1"/>
      <w:numFmt w:val="bullet"/>
      <w:lvlText w:val=""/>
      <w:lvlJc w:val="left"/>
      <w:pPr>
        <w:ind w:left="3133" w:hanging="360"/>
      </w:pPr>
      <w:rPr>
        <w:rFonts w:ascii="Symbol" w:hAnsi="Symbol" w:hint="default"/>
      </w:rPr>
    </w:lvl>
    <w:lvl w:ilvl="4" w:tplc="040C0003" w:tentative="1">
      <w:start w:val="1"/>
      <w:numFmt w:val="bullet"/>
      <w:lvlText w:val="o"/>
      <w:lvlJc w:val="left"/>
      <w:pPr>
        <w:ind w:left="3853" w:hanging="360"/>
      </w:pPr>
      <w:rPr>
        <w:rFonts w:ascii="Courier New" w:hAnsi="Courier New" w:cs="Courier New" w:hint="default"/>
      </w:rPr>
    </w:lvl>
    <w:lvl w:ilvl="5" w:tplc="040C0005" w:tentative="1">
      <w:start w:val="1"/>
      <w:numFmt w:val="bullet"/>
      <w:lvlText w:val=""/>
      <w:lvlJc w:val="left"/>
      <w:pPr>
        <w:ind w:left="4573" w:hanging="360"/>
      </w:pPr>
      <w:rPr>
        <w:rFonts w:ascii="Wingdings" w:hAnsi="Wingdings" w:hint="default"/>
      </w:rPr>
    </w:lvl>
    <w:lvl w:ilvl="6" w:tplc="040C0001" w:tentative="1">
      <w:start w:val="1"/>
      <w:numFmt w:val="bullet"/>
      <w:lvlText w:val=""/>
      <w:lvlJc w:val="left"/>
      <w:pPr>
        <w:ind w:left="5293" w:hanging="360"/>
      </w:pPr>
      <w:rPr>
        <w:rFonts w:ascii="Symbol" w:hAnsi="Symbol" w:hint="default"/>
      </w:rPr>
    </w:lvl>
    <w:lvl w:ilvl="7" w:tplc="040C0003" w:tentative="1">
      <w:start w:val="1"/>
      <w:numFmt w:val="bullet"/>
      <w:lvlText w:val="o"/>
      <w:lvlJc w:val="left"/>
      <w:pPr>
        <w:ind w:left="6013" w:hanging="360"/>
      </w:pPr>
      <w:rPr>
        <w:rFonts w:ascii="Courier New" w:hAnsi="Courier New" w:cs="Courier New" w:hint="default"/>
      </w:rPr>
    </w:lvl>
    <w:lvl w:ilvl="8" w:tplc="040C0005" w:tentative="1">
      <w:start w:val="1"/>
      <w:numFmt w:val="bullet"/>
      <w:lvlText w:val=""/>
      <w:lvlJc w:val="left"/>
      <w:pPr>
        <w:ind w:left="6733" w:hanging="360"/>
      </w:pPr>
      <w:rPr>
        <w:rFonts w:ascii="Wingdings" w:hAnsi="Wingdings" w:hint="default"/>
      </w:rPr>
    </w:lvl>
  </w:abstractNum>
  <w:abstractNum w:abstractNumId="28" w15:restartNumberingAfterBreak="0">
    <w:nsid w:val="63E92B88"/>
    <w:multiLevelType w:val="hybridMultilevel"/>
    <w:tmpl w:val="9A2865A6"/>
    <w:lvl w:ilvl="0" w:tplc="040C0001">
      <w:start w:val="1"/>
      <w:numFmt w:val="bullet"/>
      <w:lvlText w:val=""/>
      <w:lvlJc w:val="left"/>
      <w:pPr>
        <w:ind w:left="2495" w:hanging="360"/>
      </w:pPr>
      <w:rPr>
        <w:rFonts w:ascii="Symbol" w:hAnsi="Symbol" w:hint="default"/>
      </w:rPr>
    </w:lvl>
    <w:lvl w:ilvl="1" w:tplc="040C0003" w:tentative="1">
      <w:start w:val="1"/>
      <w:numFmt w:val="bullet"/>
      <w:lvlText w:val="o"/>
      <w:lvlJc w:val="left"/>
      <w:pPr>
        <w:ind w:left="3215" w:hanging="360"/>
      </w:pPr>
      <w:rPr>
        <w:rFonts w:ascii="Courier New" w:hAnsi="Courier New" w:cs="Courier New" w:hint="default"/>
      </w:rPr>
    </w:lvl>
    <w:lvl w:ilvl="2" w:tplc="040C0005" w:tentative="1">
      <w:start w:val="1"/>
      <w:numFmt w:val="bullet"/>
      <w:lvlText w:val=""/>
      <w:lvlJc w:val="left"/>
      <w:pPr>
        <w:ind w:left="3935" w:hanging="360"/>
      </w:pPr>
      <w:rPr>
        <w:rFonts w:ascii="Wingdings" w:hAnsi="Wingdings" w:hint="default"/>
      </w:rPr>
    </w:lvl>
    <w:lvl w:ilvl="3" w:tplc="040C0001" w:tentative="1">
      <w:start w:val="1"/>
      <w:numFmt w:val="bullet"/>
      <w:lvlText w:val=""/>
      <w:lvlJc w:val="left"/>
      <w:pPr>
        <w:ind w:left="4655" w:hanging="360"/>
      </w:pPr>
      <w:rPr>
        <w:rFonts w:ascii="Symbol" w:hAnsi="Symbol" w:hint="default"/>
      </w:rPr>
    </w:lvl>
    <w:lvl w:ilvl="4" w:tplc="040C0003" w:tentative="1">
      <w:start w:val="1"/>
      <w:numFmt w:val="bullet"/>
      <w:lvlText w:val="o"/>
      <w:lvlJc w:val="left"/>
      <w:pPr>
        <w:ind w:left="5375" w:hanging="360"/>
      </w:pPr>
      <w:rPr>
        <w:rFonts w:ascii="Courier New" w:hAnsi="Courier New" w:cs="Courier New" w:hint="default"/>
      </w:rPr>
    </w:lvl>
    <w:lvl w:ilvl="5" w:tplc="040C0005" w:tentative="1">
      <w:start w:val="1"/>
      <w:numFmt w:val="bullet"/>
      <w:lvlText w:val=""/>
      <w:lvlJc w:val="left"/>
      <w:pPr>
        <w:ind w:left="6095" w:hanging="360"/>
      </w:pPr>
      <w:rPr>
        <w:rFonts w:ascii="Wingdings" w:hAnsi="Wingdings" w:hint="default"/>
      </w:rPr>
    </w:lvl>
    <w:lvl w:ilvl="6" w:tplc="040C0001" w:tentative="1">
      <w:start w:val="1"/>
      <w:numFmt w:val="bullet"/>
      <w:lvlText w:val=""/>
      <w:lvlJc w:val="left"/>
      <w:pPr>
        <w:ind w:left="6815" w:hanging="360"/>
      </w:pPr>
      <w:rPr>
        <w:rFonts w:ascii="Symbol" w:hAnsi="Symbol" w:hint="default"/>
      </w:rPr>
    </w:lvl>
    <w:lvl w:ilvl="7" w:tplc="040C0003" w:tentative="1">
      <w:start w:val="1"/>
      <w:numFmt w:val="bullet"/>
      <w:lvlText w:val="o"/>
      <w:lvlJc w:val="left"/>
      <w:pPr>
        <w:ind w:left="7535" w:hanging="360"/>
      </w:pPr>
      <w:rPr>
        <w:rFonts w:ascii="Courier New" w:hAnsi="Courier New" w:cs="Courier New" w:hint="default"/>
      </w:rPr>
    </w:lvl>
    <w:lvl w:ilvl="8" w:tplc="040C0005" w:tentative="1">
      <w:start w:val="1"/>
      <w:numFmt w:val="bullet"/>
      <w:lvlText w:val=""/>
      <w:lvlJc w:val="left"/>
      <w:pPr>
        <w:ind w:left="8255" w:hanging="360"/>
      </w:pPr>
      <w:rPr>
        <w:rFonts w:ascii="Wingdings" w:hAnsi="Wingdings" w:hint="default"/>
      </w:rPr>
    </w:lvl>
  </w:abstractNum>
  <w:abstractNum w:abstractNumId="29" w15:restartNumberingAfterBreak="0">
    <w:nsid w:val="64EE4CA7"/>
    <w:multiLevelType w:val="hybridMultilevel"/>
    <w:tmpl w:val="B4441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DA64CC"/>
    <w:multiLevelType w:val="hybridMultilevel"/>
    <w:tmpl w:val="80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F3725C"/>
    <w:multiLevelType w:val="hybridMultilevel"/>
    <w:tmpl w:val="E47E5BFC"/>
    <w:lvl w:ilvl="0" w:tplc="FFFFFFFF">
      <w:start w:val="1"/>
      <w:numFmt w:val="bullet"/>
      <w:lvlText w:val=""/>
      <w:lvlJc w:val="left"/>
      <w:pPr>
        <w:ind w:left="720" w:hanging="360"/>
      </w:pPr>
      <w:rPr>
        <w:rFonts w:ascii="Symbol" w:hAnsi="Symbol" w:hint="default"/>
      </w:rPr>
    </w:lvl>
    <w:lvl w:ilvl="1" w:tplc="8040A8D4">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F327242"/>
    <w:multiLevelType w:val="hybridMultilevel"/>
    <w:tmpl w:val="196489A6"/>
    <w:lvl w:ilvl="0" w:tplc="004232B0">
      <w:start w:val="15"/>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2379274">
    <w:abstractNumId w:val="21"/>
  </w:num>
  <w:num w:numId="2" w16cid:durableId="1280182479">
    <w:abstractNumId w:val="19"/>
  </w:num>
  <w:num w:numId="3" w16cid:durableId="775102717">
    <w:abstractNumId w:val="2"/>
  </w:num>
  <w:num w:numId="4" w16cid:durableId="1093356825">
    <w:abstractNumId w:val="3"/>
  </w:num>
  <w:num w:numId="5" w16cid:durableId="1088306527">
    <w:abstractNumId w:val="1"/>
  </w:num>
  <w:num w:numId="6" w16cid:durableId="1278177488">
    <w:abstractNumId w:val="5"/>
  </w:num>
  <w:num w:numId="7" w16cid:durableId="645474156">
    <w:abstractNumId w:val="0"/>
  </w:num>
  <w:num w:numId="8" w16cid:durableId="1450007059">
    <w:abstractNumId w:val="4"/>
  </w:num>
  <w:num w:numId="9" w16cid:durableId="648169908">
    <w:abstractNumId w:val="16"/>
  </w:num>
  <w:num w:numId="10" w16cid:durableId="94517856">
    <w:abstractNumId w:val="8"/>
  </w:num>
  <w:num w:numId="11" w16cid:durableId="731778611">
    <w:abstractNumId w:val="12"/>
  </w:num>
  <w:num w:numId="12" w16cid:durableId="1341859621">
    <w:abstractNumId w:val="13"/>
  </w:num>
  <w:num w:numId="13" w16cid:durableId="194970394">
    <w:abstractNumId w:val="17"/>
  </w:num>
  <w:num w:numId="14" w16cid:durableId="1490780052">
    <w:abstractNumId w:val="30"/>
  </w:num>
  <w:num w:numId="15" w16cid:durableId="135295922">
    <w:abstractNumId w:val="14"/>
  </w:num>
  <w:num w:numId="16" w16cid:durableId="818808805">
    <w:abstractNumId w:val="32"/>
  </w:num>
  <w:num w:numId="17" w16cid:durableId="1654749177">
    <w:abstractNumId w:val="24"/>
  </w:num>
  <w:num w:numId="18" w16cid:durableId="1372027335">
    <w:abstractNumId w:val="7"/>
  </w:num>
  <w:num w:numId="19" w16cid:durableId="607781327">
    <w:abstractNumId w:val="6"/>
  </w:num>
  <w:num w:numId="20" w16cid:durableId="428503811">
    <w:abstractNumId w:val="10"/>
  </w:num>
  <w:num w:numId="21" w16cid:durableId="2066906049">
    <w:abstractNumId w:val="11"/>
  </w:num>
  <w:num w:numId="22" w16cid:durableId="1097291902">
    <w:abstractNumId w:val="25"/>
  </w:num>
  <w:num w:numId="23" w16cid:durableId="1642032277">
    <w:abstractNumId w:val="28"/>
  </w:num>
  <w:num w:numId="24" w16cid:durableId="1406609252">
    <w:abstractNumId w:val="15"/>
  </w:num>
  <w:num w:numId="25" w16cid:durableId="1806195070">
    <w:abstractNumId w:val="26"/>
  </w:num>
  <w:num w:numId="26" w16cid:durableId="835612383">
    <w:abstractNumId w:val="18"/>
  </w:num>
  <w:num w:numId="27" w16cid:durableId="2139909643">
    <w:abstractNumId w:val="31"/>
  </w:num>
  <w:num w:numId="28" w16cid:durableId="405033828">
    <w:abstractNumId w:val="27"/>
  </w:num>
  <w:num w:numId="29" w16cid:durableId="141435112">
    <w:abstractNumId w:val="9"/>
  </w:num>
  <w:num w:numId="30" w16cid:durableId="757793112">
    <w:abstractNumId w:val="20"/>
  </w:num>
  <w:num w:numId="31" w16cid:durableId="2067531774">
    <w:abstractNumId w:val="23"/>
  </w:num>
  <w:num w:numId="32" w16cid:durableId="1840582498">
    <w:abstractNumId w:val="22"/>
  </w:num>
  <w:num w:numId="33" w16cid:durableId="1362898008">
    <w:abstractNumId w:val="29"/>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ON Elodie">
    <w15:presenceInfo w15:providerId="AD" w15:userId="S::elodie.maton@ifpen.fr::41d308c4-8b23-4414-9fbd-8b0fe08dd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26B"/>
    <w:rsid w:val="00002158"/>
    <w:rsid w:val="0000452E"/>
    <w:rsid w:val="00005554"/>
    <w:rsid w:val="00007517"/>
    <w:rsid w:val="000102AC"/>
    <w:rsid w:val="00013C93"/>
    <w:rsid w:val="00014030"/>
    <w:rsid w:val="000144EF"/>
    <w:rsid w:val="00015B9D"/>
    <w:rsid w:val="00016933"/>
    <w:rsid w:val="00016D90"/>
    <w:rsid w:val="00020832"/>
    <w:rsid w:val="00021145"/>
    <w:rsid w:val="0002485F"/>
    <w:rsid w:val="00024FF8"/>
    <w:rsid w:val="00030550"/>
    <w:rsid w:val="000361C0"/>
    <w:rsid w:val="00036B14"/>
    <w:rsid w:val="00040690"/>
    <w:rsid w:val="00044597"/>
    <w:rsid w:val="00045CBE"/>
    <w:rsid w:val="00051505"/>
    <w:rsid w:val="000545B3"/>
    <w:rsid w:val="00055753"/>
    <w:rsid w:val="0005616C"/>
    <w:rsid w:val="00057BC2"/>
    <w:rsid w:val="00057F04"/>
    <w:rsid w:val="00060E2B"/>
    <w:rsid w:val="00064B36"/>
    <w:rsid w:val="000651E1"/>
    <w:rsid w:val="00065605"/>
    <w:rsid w:val="0006688E"/>
    <w:rsid w:val="00066B39"/>
    <w:rsid w:val="000718F5"/>
    <w:rsid w:val="00073FAC"/>
    <w:rsid w:val="00074B81"/>
    <w:rsid w:val="000766D6"/>
    <w:rsid w:val="000773AE"/>
    <w:rsid w:val="0008163A"/>
    <w:rsid w:val="0008330B"/>
    <w:rsid w:val="00083ABA"/>
    <w:rsid w:val="00085AB7"/>
    <w:rsid w:val="00085E13"/>
    <w:rsid w:val="000917F3"/>
    <w:rsid w:val="0009372D"/>
    <w:rsid w:val="000946A8"/>
    <w:rsid w:val="00095FF1"/>
    <w:rsid w:val="000A007E"/>
    <w:rsid w:val="000A0AED"/>
    <w:rsid w:val="000A0BF6"/>
    <w:rsid w:val="000A3F6C"/>
    <w:rsid w:val="000A60C5"/>
    <w:rsid w:val="000B1286"/>
    <w:rsid w:val="000B16B3"/>
    <w:rsid w:val="000B3B0C"/>
    <w:rsid w:val="000B62D8"/>
    <w:rsid w:val="000B743B"/>
    <w:rsid w:val="000C02EB"/>
    <w:rsid w:val="000C65E9"/>
    <w:rsid w:val="000C7608"/>
    <w:rsid w:val="000C7BC9"/>
    <w:rsid w:val="000C7E74"/>
    <w:rsid w:val="000D507E"/>
    <w:rsid w:val="000D517A"/>
    <w:rsid w:val="000E0666"/>
    <w:rsid w:val="000E0A9B"/>
    <w:rsid w:val="000E1ED1"/>
    <w:rsid w:val="000E4EA9"/>
    <w:rsid w:val="000E7215"/>
    <w:rsid w:val="000E769A"/>
    <w:rsid w:val="000F003C"/>
    <w:rsid w:val="000F0063"/>
    <w:rsid w:val="000F384F"/>
    <w:rsid w:val="000F52D6"/>
    <w:rsid w:val="000F58FC"/>
    <w:rsid w:val="000F76FB"/>
    <w:rsid w:val="0010449A"/>
    <w:rsid w:val="00105AA7"/>
    <w:rsid w:val="00107F04"/>
    <w:rsid w:val="001106EB"/>
    <w:rsid w:val="001117E8"/>
    <w:rsid w:val="001133DB"/>
    <w:rsid w:val="001209EA"/>
    <w:rsid w:val="001229D8"/>
    <w:rsid w:val="00124384"/>
    <w:rsid w:val="00124B25"/>
    <w:rsid w:val="001272CA"/>
    <w:rsid w:val="001315F1"/>
    <w:rsid w:val="00131F9D"/>
    <w:rsid w:val="0013423E"/>
    <w:rsid w:val="00134A62"/>
    <w:rsid w:val="001356DE"/>
    <w:rsid w:val="001423C0"/>
    <w:rsid w:val="00143322"/>
    <w:rsid w:val="00144BD5"/>
    <w:rsid w:val="00146C83"/>
    <w:rsid w:val="001501F4"/>
    <w:rsid w:val="0015182B"/>
    <w:rsid w:val="00157DB2"/>
    <w:rsid w:val="00161253"/>
    <w:rsid w:val="001632E1"/>
    <w:rsid w:val="001649F9"/>
    <w:rsid w:val="00165C68"/>
    <w:rsid w:val="001712B9"/>
    <w:rsid w:val="00172925"/>
    <w:rsid w:val="00183434"/>
    <w:rsid w:val="0018382B"/>
    <w:rsid w:val="00185831"/>
    <w:rsid w:val="00192EF3"/>
    <w:rsid w:val="001947B1"/>
    <w:rsid w:val="001A1598"/>
    <w:rsid w:val="001A1BAB"/>
    <w:rsid w:val="001A2516"/>
    <w:rsid w:val="001A324A"/>
    <w:rsid w:val="001B02A6"/>
    <w:rsid w:val="001B4035"/>
    <w:rsid w:val="001B4271"/>
    <w:rsid w:val="001B7CEE"/>
    <w:rsid w:val="001C4DF0"/>
    <w:rsid w:val="001D40DD"/>
    <w:rsid w:val="001E223E"/>
    <w:rsid w:val="001E227C"/>
    <w:rsid w:val="001E3081"/>
    <w:rsid w:val="001E36E8"/>
    <w:rsid w:val="001E38DA"/>
    <w:rsid w:val="001E4156"/>
    <w:rsid w:val="001E5703"/>
    <w:rsid w:val="001E6C0B"/>
    <w:rsid w:val="001F062F"/>
    <w:rsid w:val="001F3B8D"/>
    <w:rsid w:val="001F5280"/>
    <w:rsid w:val="001F7382"/>
    <w:rsid w:val="001F7834"/>
    <w:rsid w:val="002012EE"/>
    <w:rsid w:val="00203515"/>
    <w:rsid w:val="002039D6"/>
    <w:rsid w:val="00206534"/>
    <w:rsid w:val="00206E45"/>
    <w:rsid w:val="00207AC4"/>
    <w:rsid w:val="0021109F"/>
    <w:rsid w:val="00211683"/>
    <w:rsid w:val="002133A3"/>
    <w:rsid w:val="00221B40"/>
    <w:rsid w:val="00224675"/>
    <w:rsid w:val="002302B5"/>
    <w:rsid w:val="00231175"/>
    <w:rsid w:val="002334F4"/>
    <w:rsid w:val="002349EB"/>
    <w:rsid w:val="00234AEC"/>
    <w:rsid w:val="0023651D"/>
    <w:rsid w:val="002457FD"/>
    <w:rsid w:val="00252D0E"/>
    <w:rsid w:val="00262046"/>
    <w:rsid w:val="0026277F"/>
    <w:rsid w:val="0026614F"/>
    <w:rsid w:val="00266F6E"/>
    <w:rsid w:val="002678EA"/>
    <w:rsid w:val="00270E77"/>
    <w:rsid w:val="00272C8D"/>
    <w:rsid w:val="00273C04"/>
    <w:rsid w:val="00273DB4"/>
    <w:rsid w:val="0027513A"/>
    <w:rsid w:val="00276F3E"/>
    <w:rsid w:val="002812E0"/>
    <w:rsid w:val="00281D0C"/>
    <w:rsid w:val="0028319C"/>
    <w:rsid w:val="00284D4B"/>
    <w:rsid w:val="0028766D"/>
    <w:rsid w:val="002919FB"/>
    <w:rsid w:val="00294638"/>
    <w:rsid w:val="002951A5"/>
    <w:rsid w:val="002958A3"/>
    <w:rsid w:val="00295FC7"/>
    <w:rsid w:val="002A09D5"/>
    <w:rsid w:val="002A0B50"/>
    <w:rsid w:val="002A0F1F"/>
    <w:rsid w:val="002A24F2"/>
    <w:rsid w:val="002A5078"/>
    <w:rsid w:val="002A5412"/>
    <w:rsid w:val="002A7C41"/>
    <w:rsid w:val="002A7E36"/>
    <w:rsid w:val="002B0740"/>
    <w:rsid w:val="002B3CC7"/>
    <w:rsid w:val="002B3DC6"/>
    <w:rsid w:val="002B45D5"/>
    <w:rsid w:val="002B4626"/>
    <w:rsid w:val="002B5B52"/>
    <w:rsid w:val="002B6609"/>
    <w:rsid w:val="002C317A"/>
    <w:rsid w:val="002C677F"/>
    <w:rsid w:val="002D531E"/>
    <w:rsid w:val="002D554D"/>
    <w:rsid w:val="002D5582"/>
    <w:rsid w:val="002E0E3B"/>
    <w:rsid w:val="002E0F74"/>
    <w:rsid w:val="002E1B62"/>
    <w:rsid w:val="002E4CF7"/>
    <w:rsid w:val="002E72B3"/>
    <w:rsid w:val="002F1683"/>
    <w:rsid w:val="002F73DE"/>
    <w:rsid w:val="002F7D13"/>
    <w:rsid w:val="0030112E"/>
    <w:rsid w:val="00301AB7"/>
    <w:rsid w:val="00302DAB"/>
    <w:rsid w:val="00303802"/>
    <w:rsid w:val="003039CA"/>
    <w:rsid w:val="00314A6A"/>
    <w:rsid w:val="003177FA"/>
    <w:rsid w:val="00321CAA"/>
    <w:rsid w:val="00331B45"/>
    <w:rsid w:val="00331C3F"/>
    <w:rsid w:val="00332760"/>
    <w:rsid w:val="0033762B"/>
    <w:rsid w:val="00337F65"/>
    <w:rsid w:val="00341CE1"/>
    <w:rsid w:val="003436A0"/>
    <w:rsid w:val="0035664A"/>
    <w:rsid w:val="00356E4C"/>
    <w:rsid w:val="00360815"/>
    <w:rsid w:val="003620B0"/>
    <w:rsid w:val="003624CA"/>
    <w:rsid w:val="00363F4D"/>
    <w:rsid w:val="003643C0"/>
    <w:rsid w:val="00367887"/>
    <w:rsid w:val="0037215B"/>
    <w:rsid w:val="00374028"/>
    <w:rsid w:val="003804DA"/>
    <w:rsid w:val="003806FF"/>
    <w:rsid w:val="00380F49"/>
    <w:rsid w:val="00381939"/>
    <w:rsid w:val="003821D9"/>
    <w:rsid w:val="0038256B"/>
    <w:rsid w:val="003829AC"/>
    <w:rsid w:val="00384E7A"/>
    <w:rsid w:val="00386C54"/>
    <w:rsid w:val="00387C18"/>
    <w:rsid w:val="00390553"/>
    <w:rsid w:val="00392408"/>
    <w:rsid w:val="003956DF"/>
    <w:rsid w:val="00396457"/>
    <w:rsid w:val="003A11C7"/>
    <w:rsid w:val="003A403A"/>
    <w:rsid w:val="003A4BEC"/>
    <w:rsid w:val="003A7C59"/>
    <w:rsid w:val="003B1CDD"/>
    <w:rsid w:val="003B1DCF"/>
    <w:rsid w:val="003B414D"/>
    <w:rsid w:val="003B47DB"/>
    <w:rsid w:val="003B668F"/>
    <w:rsid w:val="003C2A45"/>
    <w:rsid w:val="003C32EB"/>
    <w:rsid w:val="003C46B1"/>
    <w:rsid w:val="003C772F"/>
    <w:rsid w:val="003D083F"/>
    <w:rsid w:val="003D2917"/>
    <w:rsid w:val="003D2B8F"/>
    <w:rsid w:val="003D4A6A"/>
    <w:rsid w:val="003D78FD"/>
    <w:rsid w:val="003E1004"/>
    <w:rsid w:val="003E1230"/>
    <w:rsid w:val="003E4412"/>
    <w:rsid w:val="003E6710"/>
    <w:rsid w:val="003E7195"/>
    <w:rsid w:val="003E7AC7"/>
    <w:rsid w:val="003F30AC"/>
    <w:rsid w:val="003F6B60"/>
    <w:rsid w:val="003F7C2A"/>
    <w:rsid w:val="00400089"/>
    <w:rsid w:val="004003D8"/>
    <w:rsid w:val="004007F1"/>
    <w:rsid w:val="00400FFA"/>
    <w:rsid w:val="004114E5"/>
    <w:rsid w:val="00411563"/>
    <w:rsid w:val="0041287E"/>
    <w:rsid w:val="0041656B"/>
    <w:rsid w:val="00416F5A"/>
    <w:rsid w:val="00417088"/>
    <w:rsid w:val="004217B6"/>
    <w:rsid w:val="00422BD0"/>
    <w:rsid w:val="00422C6F"/>
    <w:rsid w:val="004273DE"/>
    <w:rsid w:val="00427952"/>
    <w:rsid w:val="0043599D"/>
    <w:rsid w:val="00443DE7"/>
    <w:rsid w:val="00444A97"/>
    <w:rsid w:val="00450C80"/>
    <w:rsid w:val="00453E57"/>
    <w:rsid w:val="0045432B"/>
    <w:rsid w:val="00456EAB"/>
    <w:rsid w:val="00457062"/>
    <w:rsid w:val="004613F9"/>
    <w:rsid w:val="00462CA4"/>
    <w:rsid w:val="00463E99"/>
    <w:rsid w:val="00466040"/>
    <w:rsid w:val="004701DF"/>
    <w:rsid w:val="0047295C"/>
    <w:rsid w:val="00473FC7"/>
    <w:rsid w:val="004757D6"/>
    <w:rsid w:val="004761E1"/>
    <w:rsid w:val="00482F3B"/>
    <w:rsid w:val="00486483"/>
    <w:rsid w:val="00491C3D"/>
    <w:rsid w:val="00493C89"/>
    <w:rsid w:val="00494682"/>
    <w:rsid w:val="00494A6F"/>
    <w:rsid w:val="00494EB5"/>
    <w:rsid w:val="00495D39"/>
    <w:rsid w:val="004A42A4"/>
    <w:rsid w:val="004A4C4B"/>
    <w:rsid w:val="004A68AB"/>
    <w:rsid w:val="004B2753"/>
    <w:rsid w:val="004B503D"/>
    <w:rsid w:val="004B7A63"/>
    <w:rsid w:val="004C0167"/>
    <w:rsid w:val="004C04A1"/>
    <w:rsid w:val="004C3419"/>
    <w:rsid w:val="004C75E0"/>
    <w:rsid w:val="004D04F2"/>
    <w:rsid w:val="004D1A15"/>
    <w:rsid w:val="004D1FA4"/>
    <w:rsid w:val="004D3097"/>
    <w:rsid w:val="004D3E10"/>
    <w:rsid w:val="004D4BD5"/>
    <w:rsid w:val="004D5C79"/>
    <w:rsid w:val="004E131A"/>
    <w:rsid w:val="004E2DBF"/>
    <w:rsid w:val="004E31AC"/>
    <w:rsid w:val="004E5B61"/>
    <w:rsid w:val="004E6501"/>
    <w:rsid w:val="004E6A03"/>
    <w:rsid w:val="004F4D44"/>
    <w:rsid w:val="004F6C68"/>
    <w:rsid w:val="00501CFE"/>
    <w:rsid w:val="0050435D"/>
    <w:rsid w:val="00506440"/>
    <w:rsid w:val="00506B19"/>
    <w:rsid w:val="00514BD1"/>
    <w:rsid w:val="00515560"/>
    <w:rsid w:val="00515D02"/>
    <w:rsid w:val="00516B21"/>
    <w:rsid w:val="00516C49"/>
    <w:rsid w:val="0051744E"/>
    <w:rsid w:val="00523396"/>
    <w:rsid w:val="005233B0"/>
    <w:rsid w:val="005261D8"/>
    <w:rsid w:val="00526FAF"/>
    <w:rsid w:val="00532E6B"/>
    <w:rsid w:val="005368B4"/>
    <w:rsid w:val="00540AC4"/>
    <w:rsid w:val="00540C39"/>
    <w:rsid w:val="00541192"/>
    <w:rsid w:val="00545225"/>
    <w:rsid w:val="005453A9"/>
    <w:rsid w:val="005503D4"/>
    <w:rsid w:val="005515BA"/>
    <w:rsid w:val="0055178D"/>
    <w:rsid w:val="005544C2"/>
    <w:rsid w:val="005626AF"/>
    <w:rsid w:val="00562A3A"/>
    <w:rsid w:val="00573F83"/>
    <w:rsid w:val="005755A7"/>
    <w:rsid w:val="00575888"/>
    <w:rsid w:val="0057641D"/>
    <w:rsid w:val="005816D7"/>
    <w:rsid w:val="00581A02"/>
    <w:rsid w:val="005906C5"/>
    <w:rsid w:val="005A08F8"/>
    <w:rsid w:val="005A0E98"/>
    <w:rsid w:val="005A13B0"/>
    <w:rsid w:val="005A6833"/>
    <w:rsid w:val="005B137D"/>
    <w:rsid w:val="005B4E58"/>
    <w:rsid w:val="005B5AD9"/>
    <w:rsid w:val="005C0B0C"/>
    <w:rsid w:val="005C161E"/>
    <w:rsid w:val="005C7469"/>
    <w:rsid w:val="005C7856"/>
    <w:rsid w:val="005D2D4E"/>
    <w:rsid w:val="005D3C41"/>
    <w:rsid w:val="005D4490"/>
    <w:rsid w:val="005D6C54"/>
    <w:rsid w:val="005E3CDA"/>
    <w:rsid w:val="005E4DB3"/>
    <w:rsid w:val="005E625D"/>
    <w:rsid w:val="005F2F14"/>
    <w:rsid w:val="005F4741"/>
    <w:rsid w:val="005F6529"/>
    <w:rsid w:val="006017C7"/>
    <w:rsid w:val="00604D42"/>
    <w:rsid w:val="0061088B"/>
    <w:rsid w:val="00610CB6"/>
    <w:rsid w:val="0061140A"/>
    <w:rsid w:val="00613F0F"/>
    <w:rsid w:val="00615147"/>
    <w:rsid w:val="006157C4"/>
    <w:rsid w:val="00616A9A"/>
    <w:rsid w:val="00616B32"/>
    <w:rsid w:val="00616F1A"/>
    <w:rsid w:val="0062157A"/>
    <w:rsid w:val="0062248D"/>
    <w:rsid w:val="006237C7"/>
    <w:rsid w:val="00625A46"/>
    <w:rsid w:val="00627AA2"/>
    <w:rsid w:val="0063241B"/>
    <w:rsid w:val="00632EEE"/>
    <w:rsid w:val="00633A04"/>
    <w:rsid w:val="00634582"/>
    <w:rsid w:val="00634929"/>
    <w:rsid w:val="006356F7"/>
    <w:rsid w:val="006367D4"/>
    <w:rsid w:val="00636C99"/>
    <w:rsid w:val="00640495"/>
    <w:rsid w:val="006447A1"/>
    <w:rsid w:val="00644B43"/>
    <w:rsid w:val="00647484"/>
    <w:rsid w:val="00647964"/>
    <w:rsid w:val="006511D9"/>
    <w:rsid w:val="006546D0"/>
    <w:rsid w:val="0066044A"/>
    <w:rsid w:val="006622CC"/>
    <w:rsid w:val="00666CD1"/>
    <w:rsid w:val="006706A6"/>
    <w:rsid w:val="00671247"/>
    <w:rsid w:val="00673010"/>
    <w:rsid w:val="00677EF3"/>
    <w:rsid w:val="00681890"/>
    <w:rsid w:val="00683202"/>
    <w:rsid w:val="00686A13"/>
    <w:rsid w:val="0069278C"/>
    <w:rsid w:val="00693073"/>
    <w:rsid w:val="00695A47"/>
    <w:rsid w:val="00695AC0"/>
    <w:rsid w:val="00695BF1"/>
    <w:rsid w:val="0069626B"/>
    <w:rsid w:val="006976F1"/>
    <w:rsid w:val="006A1D66"/>
    <w:rsid w:val="006A39A2"/>
    <w:rsid w:val="006B0B2F"/>
    <w:rsid w:val="006C2D46"/>
    <w:rsid w:val="006C79E7"/>
    <w:rsid w:val="006D3E5B"/>
    <w:rsid w:val="006D435D"/>
    <w:rsid w:val="006D6643"/>
    <w:rsid w:val="006D7568"/>
    <w:rsid w:val="006D7CC4"/>
    <w:rsid w:val="006E33B8"/>
    <w:rsid w:val="006E481A"/>
    <w:rsid w:val="006E4D96"/>
    <w:rsid w:val="006E501D"/>
    <w:rsid w:val="006E51AD"/>
    <w:rsid w:val="006E5D8A"/>
    <w:rsid w:val="006E5FC4"/>
    <w:rsid w:val="006E6501"/>
    <w:rsid w:val="006E6AE9"/>
    <w:rsid w:val="00706003"/>
    <w:rsid w:val="00713E0C"/>
    <w:rsid w:val="00713EFF"/>
    <w:rsid w:val="00720AE8"/>
    <w:rsid w:val="00721C38"/>
    <w:rsid w:val="00723E2B"/>
    <w:rsid w:val="007263A0"/>
    <w:rsid w:val="00731061"/>
    <w:rsid w:val="00733591"/>
    <w:rsid w:val="00734A2B"/>
    <w:rsid w:val="00744A39"/>
    <w:rsid w:val="00744FBD"/>
    <w:rsid w:val="00746A3B"/>
    <w:rsid w:val="00750859"/>
    <w:rsid w:val="0075254D"/>
    <w:rsid w:val="007527DF"/>
    <w:rsid w:val="00752E15"/>
    <w:rsid w:val="00753C6D"/>
    <w:rsid w:val="007556AF"/>
    <w:rsid w:val="00762E2A"/>
    <w:rsid w:val="007633CD"/>
    <w:rsid w:val="00763FB5"/>
    <w:rsid w:val="007650C3"/>
    <w:rsid w:val="0077173B"/>
    <w:rsid w:val="007717FC"/>
    <w:rsid w:val="0077517F"/>
    <w:rsid w:val="0077557D"/>
    <w:rsid w:val="00780090"/>
    <w:rsid w:val="00780798"/>
    <w:rsid w:val="00781784"/>
    <w:rsid w:val="00783568"/>
    <w:rsid w:val="00785618"/>
    <w:rsid w:val="00786585"/>
    <w:rsid w:val="0078687C"/>
    <w:rsid w:val="007915C6"/>
    <w:rsid w:val="00793368"/>
    <w:rsid w:val="007948CB"/>
    <w:rsid w:val="00795AD6"/>
    <w:rsid w:val="00796829"/>
    <w:rsid w:val="007973CA"/>
    <w:rsid w:val="007A447E"/>
    <w:rsid w:val="007A65BD"/>
    <w:rsid w:val="007B116B"/>
    <w:rsid w:val="007B163B"/>
    <w:rsid w:val="007B33AA"/>
    <w:rsid w:val="007B57C4"/>
    <w:rsid w:val="007B5E28"/>
    <w:rsid w:val="007B7C0E"/>
    <w:rsid w:val="007C6B3C"/>
    <w:rsid w:val="007C72B9"/>
    <w:rsid w:val="007D347E"/>
    <w:rsid w:val="007E3E58"/>
    <w:rsid w:val="007E7C06"/>
    <w:rsid w:val="007F093B"/>
    <w:rsid w:val="007F2493"/>
    <w:rsid w:val="007F62AA"/>
    <w:rsid w:val="007F63EF"/>
    <w:rsid w:val="00802F35"/>
    <w:rsid w:val="008039F4"/>
    <w:rsid w:val="00803A1B"/>
    <w:rsid w:val="0080507D"/>
    <w:rsid w:val="00810EBE"/>
    <w:rsid w:val="008128DB"/>
    <w:rsid w:val="00817DA6"/>
    <w:rsid w:val="0082102A"/>
    <w:rsid w:val="00821556"/>
    <w:rsid w:val="00822990"/>
    <w:rsid w:val="00826163"/>
    <w:rsid w:val="00826CC9"/>
    <w:rsid w:val="00831A6B"/>
    <w:rsid w:val="008330F6"/>
    <w:rsid w:val="00834816"/>
    <w:rsid w:val="00834E25"/>
    <w:rsid w:val="008374F7"/>
    <w:rsid w:val="00840144"/>
    <w:rsid w:val="00843433"/>
    <w:rsid w:val="00845D93"/>
    <w:rsid w:val="00845ECB"/>
    <w:rsid w:val="00851937"/>
    <w:rsid w:val="0085490F"/>
    <w:rsid w:val="0085764F"/>
    <w:rsid w:val="008579FC"/>
    <w:rsid w:val="00861945"/>
    <w:rsid w:val="008624BF"/>
    <w:rsid w:val="008676D9"/>
    <w:rsid w:val="008705FD"/>
    <w:rsid w:val="00870A45"/>
    <w:rsid w:val="00870C49"/>
    <w:rsid w:val="008740D8"/>
    <w:rsid w:val="00875171"/>
    <w:rsid w:val="0087605E"/>
    <w:rsid w:val="00880EA4"/>
    <w:rsid w:val="00881D51"/>
    <w:rsid w:val="00882ECB"/>
    <w:rsid w:val="00883CEF"/>
    <w:rsid w:val="00883D12"/>
    <w:rsid w:val="0089164C"/>
    <w:rsid w:val="00895770"/>
    <w:rsid w:val="00896634"/>
    <w:rsid w:val="00897659"/>
    <w:rsid w:val="008A1A43"/>
    <w:rsid w:val="008A38FB"/>
    <w:rsid w:val="008A510B"/>
    <w:rsid w:val="008A70F9"/>
    <w:rsid w:val="008A7774"/>
    <w:rsid w:val="008B1377"/>
    <w:rsid w:val="008B4B17"/>
    <w:rsid w:val="008B593E"/>
    <w:rsid w:val="008C1C75"/>
    <w:rsid w:val="008C2BAD"/>
    <w:rsid w:val="008C3A15"/>
    <w:rsid w:val="008C687C"/>
    <w:rsid w:val="008D2C5D"/>
    <w:rsid w:val="008D4555"/>
    <w:rsid w:val="008D5039"/>
    <w:rsid w:val="008D7BE4"/>
    <w:rsid w:val="008E203B"/>
    <w:rsid w:val="008E38EC"/>
    <w:rsid w:val="008F05BD"/>
    <w:rsid w:val="008F25E4"/>
    <w:rsid w:val="008F28E1"/>
    <w:rsid w:val="008F28E5"/>
    <w:rsid w:val="00901481"/>
    <w:rsid w:val="009024A0"/>
    <w:rsid w:val="00910F4C"/>
    <w:rsid w:val="00913A5D"/>
    <w:rsid w:val="009146C9"/>
    <w:rsid w:val="0091496E"/>
    <w:rsid w:val="00914B7D"/>
    <w:rsid w:val="009171FB"/>
    <w:rsid w:val="009208F6"/>
    <w:rsid w:val="009220DA"/>
    <w:rsid w:val="0092472B"/>
    <w:rsid w:val="00925D1A"/>
    <w:rsid w:val="00927E8E"/>
    <w:rsid w:val="0093590A"/>
    <w:rsid w:val="0093714F"/>
    <w:rsid w:val="00937A90"/>
    <w:rsid w:val="00937F45"/>
    <w:rsid w:val="00940050"/>
    <w:rsid w:val="00946953"/>
    <w:rsid w:val="0094764C"/>
    <w:rsid w:val="009500C1"/>
    <w:rsid w:val="00951E8F"/>
    <w:rsid w:val="00952198"/>
    <w:rsid w:val="009521B7"/>
    <w:rsid w:val="00952C5E"/>
    <w:rsid w:val="00952FFB"/>
    <w:rsid w:val="00953454"/>
    <w:rsid w:val="00954744"/>
    <w:rsid w:val="009555D0"/>
    <w:rsid w:val="0096217C"/>
    <w:rsid w:val="00962667"/>
    <w:rsid w:val="00970F99"/>
    <w:rsid w:val="009722B8"/>
    <w:rsid w:val="00972E6A"/>
    <w:rsid w:val="00973F5E"/>
    <w:rsid w:val="00975EB6"/>
    <w:rsid w:val="00982DB7"/>
    <w:rsid w:val="0098725C"/>
    <w:rsid w:val="00987547"/>
    <w:rsid w:val="00987B1E"/>
    <w:rsid w:val="00990AC2"/>
    <w:rsid w:val="00994139"/>
    <w:rsid w:val="00996404"/>
    <w:rsid w:val="0099770A"/>
    <w:rsid w:val="009A2A24"/>
    <w:rsid w:val="009A3B77"/>
    <w:rsid w:val="009A475D"/>
    <w:rsid w:val="009A760F"/>
    <w:rsid w:val="009B0EE4"/>
    <w:rsid w:val="009B1C8C"/>
    <w:rsid w:val="009B364D"/>
    <w:rsid w:val="009B4B45"/>
    <w:rsid w:val="009B4E58"/>
    <w:rsid w:val="009B52AC"/>
    <w:rsid w:val="009B74FC"/>
    <w:rsid w:val="009C005B"/>
    <w:rsid w:val="009C033B"/>
    <w:rsid w:val="009C144B"/>
    <w:rsid w:val="009C34E9"/>
    <w:rsid w:val="009C5D55"/>
    <w:rsid w:val="009D3480"/>
    <w:rsid w:val="009D60C2"/>
    <w:rsid w:val="009D7648"/>
    <w:rsid w:val="009E0E81"/>
    <w:rsid w:val="009E52F6"/>
    <w:rsid w:val="009F0368"/>
    <w:rsid w:val="009F0DB4"/>
    <w:rsid w:val="009F13F2"/>
    <w:rsid w:val="009F1466"/>
    <w:rsid w:val="009F52A1"/>
    <w:rsid w:val="009F7103"/>
    <w:rsid w:val="00A03C98"/>
    <w:rsid w:val="00A04350"/>
    <w:rsid w:val="00A126EC"/>
    <w:rsid w:val="00A14349"/>
    <w:rsid w:val="00A20834"/>
    <w:rsid w:val="00A218AE"/>
    <w:rsid w:val="00A22044"/>
    <w:rsid w:val="00A23959"/>
    <w:rsid w:val="00A23CA3"/>
    <w:rsid w:val="00A2545E"/>
    <w:rsid w:val="00A25B05"/>
    <w:rsid w:val="00A27219"/>
    <w:rsid w:val="00A27A61"/>
    <w:rsid w:val="00A334B6"/>
    <w:rsid w:val="00A33C38"/>
    <w:rsid w:val="00A33D0C"/>
    <w:rsid w:val="00A344D6"/>
    <w:rsid w:val="00A35EAD"/>
    <w:rsid w:val="00A40831"/>
    <w:rsid w:val="00A427A8"/>
    <w:rsid w:val="00A4487A"/>
    <w:rsid w:val="00A46FE6"/>
    <w:rsid w:val="00A51845"/>
    <w:rsid w:val="00A53385"/>
    <w:rsid w:val="00A56EE6"/>
    <w:rsid w:val="00A62D9F"/>
    <w:rsid w:val="00A64541"/>
    <w:rsid w:val="00A64C11"/>
    <w:rsid w:val="00A669C8"/>
    <w:rsid w:val="00A66A73"/>
    <w:rsid w:val="00A71F06"/>
    <w:rsid w:val="00A733DC"/>
    <w:rsid w:val="00A7402A"/>
    <w:rsid w:val="00A760E9"/>
    <w:rsid w:val="00A77360"/>
    <w:rsid w:val="00A77E06"/>
    <w:rsid w:val="00A818D9"/>
    <w:rsid w:val="00A81DB2"/>
    <w:rsid w:val="00A834E1"/>
    <w:rsid w:val="00A906DB"/>
    <w:rsid w:val="00A94614"/>
    <w:rsid w:val="00A95618"/>
    <w:rsid w:val="00AA1163"/>
    <w:rsid w:val="00AA1B59"/>
    <w:rsid w:val="00AA2CF9"/>
    <w:rsid w:val="00AA43D7"/>
    <w:rsid w:val="00AA5F9E"/>
    <w:rsid w:val="00AB1156"/>
    <w:rsid w:val="00AB4315"/>
    <w:rsid w:val="00AB4C10"/>
    <w:rsid w:val="00AB5581"/>
    <w:rsid w:val="00AC04FC"/>
    <w:rsid w:val="00AC1002"/>
    <w:rsid w:val="00AC1BA8"/>
    <w:rsid w:val="00AC41E9"/>
    <w:rsid w:val="00AC6E5E"/>
    <w:rsid w:val="00AE0A7D"/>
    <w:rsid w:val="00AE4EC4"/>
    <w:rsid w:val="00AE5FB7"/>
    <w:rsid w:val="00AE61B9"/>
    <w:rsid w:val="00AE6970"/>
    <w:rsid w:val="00AE6AA3"/>
    <w:rsid w:val="00AF2AD5"/>
    <w:rsid w:val="00AF3B79"/>
    <w:rsid w:val="00AF6920"/>
    <w:rsid w:val="00B03301"/>
    <w:rsid w:val="00B1150B"/>
    <w:rsid w:val="00B11927"/>
    <w:rsid w:val="00B13F03"/>
    <w:rsid w:val="00B13FA3"/>
    <w:rsid w:val="00B17ED1"/>
    <w:rsid w:val="00B265A2"/>
    <w:rsid w:val="00B32400"/>
    <w:rsid w:val="00B37502"/>
    <w:rsid w:val="00B400E5"/>
    <w:rsid w:val="00B4116A"/>
    <w:rsid w:val="00B41FF0"/>
    <w:rsid w:val="00B422B8"/>
    <w:rsid w:val="00B443C9"/>
    <w:rsid w:val="00B44911"/>
    <w:rsid w:val="00B4676D"/>
    <w:rsid w:val="00B51072"/>
    <w:rsid w:val="00B5231E"/>
    <w:rsid w:val="00B5758A"/>
    <w:rsid w:val="00B632AE"/>
    <w:rsid w:val="00B65A18"/>
    <w:rsid w:val="00B66820"/>
    <w:rsid w:val="00B817D2"/>
    <w:rsid w:val="00B8208F"/>
    <w:rsid w:val="00B83DAC"/>
    <w:rsid w:val="00B91FDB"/>
    <w:rsid w:val="00B9236A"/>
    <w:rsid w:val="00B92480"/>
    <w:rsid w:val="00B971CB"/>
    <w:rsid w:val="00BA0E7B"/>
    <w:rsid w:val="00BA14DF"/>
    <w:rsid w:val="00BB1D11"/>
    <w:rsid w:val="00BC1FC5"/>
    <w:rsid w:val="00BC5212"/>
    <w:rsid w:val="00BC7821"/>
    <w:rsid w:val="00BD523D"/>
    <w:rsid w:val="00BD5C5B"/>
    <w:rsid w:val="00BD773A"/>
    <w:rsid w:val="00BE0AAA"/>
    <w:rsid w:val="00BE259B"/>
    <w:rsid w:val="00BE31ED"/>
    <w:rsid w:val="00BE43B3"/>
    <w:rsid w:val="00BE6477"/>
    <w:rsid w:val="00BF437B"/>
    <w:rsid w:val="00C0110F"/>
    <w:rsid w:val="00C02385"/>
    <w:rsid w:val="00C02B08"/>
    <w:rsid w:val="00C0366C"/>
    <w:rsid w:val="00C03F2B"/>
    <w:rsid w:val="00C0654C"/>
    <w:rsid w:val="00C07235"/>
    <w:rsid w:val="00C13F40"/>
    <w:rsid w:val="00C14729"/>
    <w:rsid w:val="00C173F0"/>
    <w:rsid w:val="00C20264"/>
    <w:rsid w:val="00C20692"/>
    <w:rsid w:val="00C22E66"/>
    <w:rsid w:val="00C23DCC"/>
    <w:rsid w:val="00C263BE"/>
    <w:rsid w:val="00C2702F"/>
    <w:rsid w:val="00C27F15"/>
    <w:rsid w:val="00C40935"/>
    <w:rsid w:val="00C4444E"/>
    <w:rsid w:val="00C44611"/>
    <w:rsid w:val="00C44DA2"/>
    <w:rsid w:val="00C45202"/>
    <w:rsid w:val="00C50B5B"/>
    <w:rsid w:val="00C50DF9"/>
    <w:rsid w:val="00C52960"/>
    <w:rsid w:val="00C543B8"/>
    <w:rsid w:val="00C56C40"/>
    <w:rsid w:val="00C6151B"/>
    <w:rsid w:val="00C64971"/>
    <w:rsid w:val="00C66CF8"/>
    <w:rsid w:val="00C67474"/>
    <w:rsid w:val="00C708A5"/>
    <w:rsid w:val="00C771E8"/>
    <w:rsid w:val="00C80D3B"/>
    <w:rsid w:val="00C816A8"/>
    <w:rsid w:val="00C81A7E"/>
    <w:rsid w:val="00C81A8A"/>
    <w:rsid w:val="00C82DC1"/>
    <w:rsid w:val="00C83BBB"/>
    <w:rsid w:val="00C83E5D"/>
    <w:rsid w:val="00C87CEB"/>
    <w:rsid w:val="00C92196"/>
    <w:rsid w:val="00C93F75"/>
    <w:rsid w:val="00C9409E"/>
    <w:rsid w:val="00C94768"/>
    <w:rsid w:val="00C959A9"/>
    <w:rsid w:val="00CB5098"/>
    <w:rsid w:val="00CB5F5B"/>
    <w:rsid w:val="00CC09E7"/>
    <w:rsid w:val="00CC1B3B"/>
    <w:rsid w:val="00CC65CD"/>
    <w:rsid w:val="00CD2518"/>
    <w:rsid w:val="00CD2AD1"/>
    <w:rsid w:val="00CD3570"/>
    <w:rsid w:val="00CD4032"/>
    <w:rsid w:val="00CD445D"/>
    <w:rsid w:val="00CD6F39"/>
    <w:rsid w:val="00CD7490"/>
    <w:rsid w:val="00CE16BD"/>
    <w:rsid w:val="00CE53BB"/>
    <w:rsid w:val="00CE6B11"/>
    <w:rsid w:val="00CE7B52"/>
    <w:rsid w:val="00CF03D5"/>
    <w:rsid w:val="00CF084B"/>
    <w:rsid w:val="00CF1500"/>
    <w:rsid w:val="00CF2CF1"/>
    <w:rsid w:val="00CF44A8"/>
    <w:rsid w:val="00CF63B1"/>
    <w:rsid w:val="00D0137C"/>
    <w:rsid w:val="00D02099"/>
    <w:rsid w:val="00D03204"/>
    <w:rsid w:val="00D050FA"/>
    <w:rsid w:val="00D073FE"/>
    <w:rsid w:val="00D13989"/>
    <w:rsid w:val="00D14AD9"/>
    <w:rsid w:val="00D20468"/>
    <w:rsid w:val="00D23888"/>
    <w:rsid w:val="00D258F5"/>
    <w:rsid w:val="00D332AE"/>
    <w:rsid w:val="00D3663E"/>
    <w:rsid w:val="00D47D44"/>
    <w:rsid w:val="00D47E14"/>
    <w:rsid w:val="00D50B6F"/>
    <w:rsid w:val="00D51125"/>
    <w:rsid w:val="00D51847"/>
    <w:rsid w:val="00D6090D"/>
    <w:rsid w:val="00D60C25"/>
    <w:rsid w:val="00D64691"/>
    <w:rsid w:val="00D728A6"/>
    <w:rsid w:val="00D76A07"/>
    <w:rsid w:val="00D8453D"/>
    <w:rsid w:val="00D86DF1"/>
    <w:rsid w:val="00D92FCA"/>
    <w:rsid w:val="00D9467E"/>
    <w:rsid w:val="00D96C05"/>
    <w:rsid w:val="00DA2936"/>
    <w:rsid w:val="00DA29E6"/>
    <w:rsid w:val="00DA4278"/>
    <w:rsid w:val="00DA46ED"/>
    <w:rsid w:val="00DA4A15"/>
    <w:rsid w:val="00DA63EE"/>
    <w:rsid w:val="00DA666E"/>
    <w:rsid w:val="00DA6BC1"/>
    <w:rsid w:val="00DA7398"/>
    <w:rsid w:val="00DA76BE"/>
    <w:rsid w:val="00DB3497"/>
    <w:rsid w:val="00DB4746"/>
    <w:rsid w:val="00DB4751"/>
    <w:rsid w:val="00DB5D25"/>
    <w:rsid w:val="00DB5EEE"/>
    <w:rsid w:val="00DB78A7"/>
    <w:rsid w:val="00DB78DF"/>
    <w:rsid w:val="00DC032F"/>
    <w:rsid w:val="00DC36CA"/>
    <w:rsid w:val="00DC5FCE"/>
    <w:rsid w:val="00DC7B30"/>
    <w:rsid w:val="00DD2AF5"/>
    <w:rsid w:val="00DD39A1"/>
    <w:rsid w:val="00DD7F00"/>
    <w:rsid w:val="00DE6B50"/>
    <w:rsid w:val="00E01F71"/>
    <w:rsid w:val="00E05829"/>
    <w:rsid w:val="00E06E53"/>
    <w:rsid w:val="00E10AF4"/>
    <w:rsid w:val="00E1192B"/>
    <w:rsid w:val="00E11B44"/>
    <w:rsid w:val="00E12222"/>
    <w:rsid w:val="00E12632"/>
    <w:rsid w:val="00E12AC4"/>
    <w:rsid w:val="00E13C66"/>
    <w:rsid w:val="00E16B19"/>
    <w:rsid w:val="00E17B55"/>
    <w:rsid w:val="00E217AA"/>
    <w:rsid w:val="00E21A5A"/>
    <w:rsid w:val="00E21E69"/>
    <w:rsid w:val="00E22C80"/>
    <w:rsid w:val="00E2404F"/>
    <w:rsid w:val="00E30A0D"/>
    <w:rsid w:val="00E313F1"/>
    <w:rsid w:val="00E33711"/>
    <w:rsid w:val="00E47F63"/>
    <w:rsid w:val="00E53681"/>
    <w:rsid w:val="00E5430A"/>
    <w:rsid w:val="00E666A8"/>
    <w:rsid w:val="00E67104"/>
    <w:rsid w:val="00E70576"/>
    <w:rsid w:val="00E7156B"/>
    <w:rsid w:val="00E72156"/>
    <w:rsid w:val="00E7224B"/>
    <w:rsid w:val="00E74452"/>
    <w:rsid w:val="00E753C6"/>
    <w:rsid w:val="00E81337"/>
    <w:rsid w:val="00E82CDD"/>
    <w:rsid w:val="00E906A0"/>
    <w:rsid w:val="00E934DF"/>
    <w:rsid w:val="00E971E1"/>
    <w:rsid w:val="00E97498"/>
    <w:rsid w:val="00E97A61"/>
    <w:rsid w:val="00EA0E0B"/>
    <w:rsid w:val="00EA3255"/>
    <w:rsid w:val="00EA378D"/>
    <w:rsid w:val="00EB1039"/>
    <w:rsid w:val="00EB2102"/>
    <w:rsid w:val="00EB21C0"/>
    <w:rsid w:val="00EB2844"/>
    <w:rsid w:val="00EB3F81"/>
    <w:rsid w:val="00EB3FC8"/>
    <w:rsid w:val="00EB5200"/>
    <w:rsid w:val="00EB78A0"/>
    <w:rsid w:val="00EC247E"/>
    <w:rsid w:val="00EC2642"/>
    <w:rsid w:val="00EC2811"/>
    <w:rsid w:val="00EC302B"/>
    <w:rsid w:val="00EC393C"/>
    <w:rsid w:val="00EC3B99"/>
    <w:rsid w:val="00EC592F"/>
    <w:rsid w:val="00ED3645"/>
    <w:rsid w:val="00EE52D4"/>
    <w:rsid w:val="00EE6703"/>
    <w:rsid w:val="00EE79B4"/>
    <w:rsid w:val="00EF2274"/>
    <w:rsid w:val="00EF587B"/>
    <w:rsid w:val="00EF630E"/>
    <w:rsid w:val="00EF7897"/>
    <w:rsid w:val="00EF7D3F"/>
    <w:rsid w:val="00F01301"/>
    <w:rsid w:val="00F05D75"/>
    <w:rsid w:val="00F110BD"/>
    <w:rsid w:val="00F15625"/>
    <w:rsid w:val="00F15B28"/>
    <w:rsid w:val="00F313CB"/>
    <w:rsid w:val="00F32B9A"/>
    <w:rsid w:val="00F34E4B"/>
    <w:rsid w:val="00F3520B"/>
    <w:rsid w:val="00F366D0"/>
    <w:rsid w:val="00F37E01"/>
    <w:rsid w:val="00F44AF6"/>
    <w:rsid w:val="00F47C3B"/>
    <w:rsid w:val="00F52254"/>
    <w:rsid w:val="00F57C4F"/>
    <w:rsid w:val="00F60043"/>
    <w:rsid w:val="00F6205C"/>
    <w:rsid w:val="00F66E17"/>
    <w:rsid w:val="00F67154"/>
    <w:rsid w:val="00F72EA5"/>
    <w:rsid w:val="00F742EC"/>
    <w:rsid w:val="00F74B5B"/>
    <w:rsid w:val="00F75F46"/>
    <w:rsid w:val="00F9347F"/>
    <w:rsid w:val="00F94B1F"/>
    <w:rsid w:val="00F951BD"/>
    <w:rsid w:val="00F978AC"/>
    <w:rsid w:val="00FA509C"/>
    <w:rsid w:val="00FA588C"/>
    <w:rsid w:val="00FA610A"/>
    <w:rsid w:val="00FA643C"/>
    <w:rsid w:val="00FB178D"/>
    <w:rsid w:val="00FB1ADF"/>
    <w:rsid w:val="00FB241F"/>
    <w:rsid w:val="00FB300F"/>
    <w:rsid w:val="00FB6482"/>
    <w:rsid w:val="00FB6D85"/>
    <w:rsid w:val="00FC1CC8"/>
    <w:rsid w:val="00FC3FC1"/>
    <w:rsid w:val="00FC73F0"/>
    <w:rsid w:val="00FD3912"/>
    <w:rsid w:val="00FD3FAD"/>
    <w:rsid w:val="00FD40E0"/>
    <w:rsid w:val="00FD4ED4"/>
    <w:rsid w:val="00FD5934"/>
    <w:rsid w:val="00FE3C70"/>
    <w:rsid w:val="00FE40CA"/>
    <w:rsid w:val="00FE619B"/>
    <w:rsid w:val="00FE7901"/>
    <w:rsid w:val="00FF0491"/>
    <w:rsid w:val="00FF1D97"/>
    <w:rsid w:val="00FF2D13"/>
    <w:rsid w:val="00FF5813"/>
    <w:rsid w:val="00FF6753"/>
    <w:rsid w:val="00FF72F9"/>
    <w:rsid w:val="00FF7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846E4"/>
  <w15:chartTrackingRefBased/>
  <w15:docId w15:val="{E4F6F47F-78B6-49DE-8DC8-E9FBB8F8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FAC"/>
    <w:pPr>
      <w:spacing w:after="160" w:line="259" w:lineRule="auto"/>
    </w:pPr>
    <w:rPr>
      <w:rFonts w:ascii="Arial" w:eastAsia="Times New Roman" w:hAnsi="Arial" w:cs="Times New Roman"/>
      <w:sz w:val="20"/>
      <w:lang w:val="en-US"/>
    </w:rPr>
  </w:style>
  <w:style w:type="paragraph" w:styleId="Titre1">
    <w:name w:val="heading 1"/>
    <w:basedOn w:val="Normal"/>
    <w:next w:val="Normal"/>
    <w:link w:val="Titre1Car"/>
    <w:uiPriority w:val="9"/>
    <w:qFormat/>
    <w:rsid w:val="0069626B"/>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re2">
    <w:name w:val="heading 2"/>
    <w:basedOn w:val="Normal"/>
    <w:next w:val="Normal"/>
    <w:link w:val="Titre2Car"/>
    <w:uiPriority w:val="9"/>
    <w:unhideWhenUsed/>
    <w:qFormat/>
    <w:rsid w:val="0069626B"/>
    <w:pPr>
      <w:keepNext/>
      <w:keepLines/>
      <w:spacing w:before="120" w:after="0" w:line="240" w:lineRule="auto"/>
      <w:outlineLvl w:val="1"/>
    </w:pPr>
    <w:rPr>
      <w:rFonts w:ascii="Calibri Light" w:eastAsia="SimSun" w:hAnsi="Calibri Light"/>
      <w:sz w:val="36"/>
      <w:szCs w:val="36"/>
      <w:lang w:val="fr-FR" w:eastAsia="fr-FR"/>
    </w:rPr>
  </w:style>
  <w:style w:type="paragraph" w:styleId="Titre3">
    <w:name w:val="heading 3"/>
    <w:basedOn w:val="Normal"/>
    <w:next w:val="Normal"/>
    <w:link w:val="Titre3Car"/>
    <w:uiPriority w:val="9"/>
    <w:unhideWhenUsed/>
    <w:qFormat/>
    <w:rsid w:val="009C03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CE7B5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
    <w:semiHidden/>
    <w:unhideWhenUsed/>
    <w:qFormat/>
    <w:rsid w:val="00444A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626B"/>
    <w:rPr>
      <w:rFonts w:asciiTheme="majorHAnsi" w:eastAsiaTheme="majorEastAsia" w:hAnsiTheme="majorHAnsi" w:cs="Times New Roman"/>
      <w:color w:val="365F91" w:themeColor="accent1" w:themeShade="BF"/>
      <w:sz w:val="32"/>
      <w:szCs w:val="32"/>
      <w:lang w:val="en-US"/>
    </w:rPr>
  </w:style>
  <w:style w:type="character" w:customStyle="1" w:styleId="Titre2Car">
    <w:name w:val="Titre 2 Car"/>
    <w:basedOn w:val="Policepardfaut"/>
    <w:link w:val="Titre2"/>
    <w:uiPriority w:val="9"/>
    <w:rsid w:val="0069626B"/>
    <w:rPr>
      <w:rFonts w:ascii="Calibri Light" w:eastAsia="SimSun" w:hAnsi="Calibri Light" w:cs="Times New Roman"/>
      <w:sz w:val="36"/>
      <w:szCs w:val="36"/>
      <w:lang w:eastAsia="fr-FR"/>
    </w:rPr>
  </w:style>
  <w:style w:type="paragraph" w:customStyle="1" w:styleId="RedNomDoc">
    <w:name w:val="RedNomDoc"/>
    <w:basedOn w:val="Normal"/>
    <w:rsid w:val="0069626B"/>
    <w:pPr>
      <w:spacing w:line="312" w:lineRule="auto"/>
      <w:jc w:val="center"/>
    </w:pPr>
    <w:rPr>
      <w:b/>
      <w:sz w:val="30"/>
      <w:szCs w:val="20"/>
      <w:lang w:val="fr-FR" w:eastAsia="fr-FR"/>
    </w:rPr>
  </w:style>
  <w:style w:type="paragraph" w:styleId="Sansinterligne">
    <w:name w:val="No Spacing"/>
    <w:uiPriority w:val="1"/>
    <w:qFormat/>
    <w:rsid w:val="0069626B"/>
    <w:pPr>
      <w:spacing w:after="0" w:line="240" w:lineRule="auto"/>
    </w:pPr>
    <w:rPr>
      <w:rFonts w:ascii="Arial" w:eastAsia="Times New Roman" w:hAnsi="Arial" w:cs="Times New Roman"/>
      <w:sz w:val="20"/>
      <w:lang w:val="en-US"/>
    </w:rPr>
  </w:style>
  <w:style w:type="character" w:styleId="Marquedecommentaire">
    <w:name w:val="annotation reference"/>
    <w:basedOn w:val="Policepardfaut"/>
    <w:uiPriority w:val="99"/>
    <w:unhideWhenUsed/>
    <w:rsid w:val="0069626B"/>
    <w:rPr>
      <w:rFonts w:cs="Times New Roman"/>
      <w:sz w:val="16"/>
      <w:szCs w:val="16"/>
    </w:rPr>
  </w:style>
  <w:style w:type="paragraph" w:styleId="Commentaire">
    <w:name w:val="annotation text"/>
    <w:basedOn w:val="Normal"/>
    <w:link w:val="CommentaireCar"/>
    <w:uiPriority w:val="99"/>
    <w:unhideWhenUsed/>
    <w:rsid w:val="0069626B"/>
    <w:pPr>
      <w:spacing w:line="240" w:lineRule="auto"/>
    </w:pPr>
    <w:rPr>
      <w:szCs w:val="20"/>
    </w:rPr>
  </w:style>
  <w:style w:type="character" w:customStyle="1" w:styleId="CommentaireCar">
    <w:name w:val="Commentaire Car"/>
    <w:basedOn w:val="Policepardfaut"/>
    <w:link w:val="Commentaire"/>
    <w:uiPriority w:val="99"/>
    <w:rsid w:val="0069626B"/>
    <w:rPr>
      <w:rFonts w:ascii="Arial" w:eastAsia="Times New Roman" w:hAnsi="Arial"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69626B"/>
    <w:rPr>
      <w:b/>
      <w:bCs/>
    </w:rPr>
  </w:style>
  <w:style w:type="character" w:customStyle="1" w:styleId="ObjetducommentaireCar">
    <w:name w:val="Objet du commentaire Car"/>
    <w:basedOn w:val="CommentaireCar"/>
    <w:link w:val="Objetducommentaire"/>
    <w:uiPriority w:val="99"/>
    <w:semiHidden/>
    <w:rsid w:val="0069626B"/>
    <w:rPr>
      <w:rFonts w:ascii="Arial" w:eastAsia="Times New Roman" w:hAnsi="Arial" w:cs="Times New Roman"/>
      <w:b/>
      <w:bCs/>
      <w:sz w:val="20"/>
      <w:szCs w:val="20"/>
      <w:lang w:val="en-US"/>
    </w:rPr>
  </w:style>
  <w:style w:type="paragraph" w:styleId="Textedebulles">
    <w:name w:val="Balloon Text"/>
    <w:basedOn w:val="Normal"/>
    <w:link w:val="TextedebullesCar"/>
    <w:uiPriority w:val="99"/>
    <w:semiHidden/>
    <w:unhideWhenUsed/>
    <w:rsid w:val="006962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626B"/>
    <w:rPr>
      <w:rFonts w:ascii="Segoe UI" w:eastAsia="Times New Roman" w:hAnsi="Segoe UI" w:cs="Segoe UI"/>
      <w:sz w:val="18"/>
      <w:szCs w:val="18"/>
      <w:lang w:val="en-US"/>
    </w:rPr>
  </w:style>
  <w:style w:type="paragraph" w:styleId="En-ttedetabledesmatires">
    <w:name w:val="TOC Heading"/>
    <w:basedOn w:val="Titre1"/>
    <w:next w:val="Normal"/>
    <w:uiPriority w:val="39"/>
    <w:unhideWhenUsed/>
    <w:qFormat/>
    <w:rsid w:val="0069626B"/>
    <w:pPr>
      <w:outlineLvl w:val="9"/>
    </w:pPr>
    <w:rPr>
      <w:lang w:val="fr-FR" w:eastAsia="fr-FR"/>
    </w:rPr>
  </w:style>
  <w:style w:type="paragraph" w:styleId="TM2">
    <w:name w:val="toc 2"/>
    <w:basedOn w:val="Normal"/>
    <w:next w:val="Normal"/>
    <w:autoRedefine/>
    <w:uiPriority w:val="39"/>
    <w:unhideWhenUsed/>
    <w:rsid w:val="00A40831"/>
    <w:pPr>
      <w:tabs>
        <w:tab w:val="left" w:pos="880"/>
        <w:tab w:val="right" w:leader="dot" w:pos="9396"/>
      </w:tabs>
      <w:spacing w:after="100"/>
      <w:ind w:left="200"/>
    </w:pPr>
  </w:style>
  <w:style w:type="character" w:styleId="Lienhypertexte">
    <w:name w:val="Hyperlink"/>
    <w:basedOn w:val="Policepardfaut"/>
    <w:uiPriority w:val="99"/>
    <w:unhideWhenUsed/>
    <w:rsid w:val="0069626B"/>
    <w:rPr>
      <w:rFonts w:cs="Times New Roman"/>
      <w:color w:val="0000FF" w:themeColor="hyperlink"/>
      <w:u w:val="single"/>
    </w:rPr>
  </w:style>
  <w:style w:type="character" w:styleId="lev">
    <w:name w:val="Strong"/>
    <w:basedOn w:val="Policepardfaut"/>
    <w:uiPriority w:val="22"/>
    <w:qFormat/>
    <w:rsid w:val="0069626B"/>
    <w:rPr>
      <w:rFonts w:ascii="Arial" w:hAnsi="Arial" w:cs="Times New Roman"/>
      <w:b/>
      <w:bCs/>
      <w:sz w:val="22"/>
      <w:u w:val="single"/>
    </w:rPr>
  </w:style>
  <w:style w:type="paragraph" w:styleId="Corpsdetexte">
    <w:name w:val="Body Text"/>
    <w:basedOn w:val="Normal"/>
    <w:link w:val="CorpsdetexteCar"/>
    <w:uiPriority w:val="1"/>
    <w:qFormat/>
    <w:rsid w:val="0069626B"/>
    <w:pPr>
      <w:widowControl w:val="0"/>
      <w:autoSpaceDE w:val="0"/>
      <w:autoSpaceDN w:val="0"/>
      <w:adjustRightInd w:val="0"/>
      <w:spacing w:after="0" w:line="240" w:lineRule="auto"/>
      <w:ind w:left="833" w:hanging="360"/>
    </w:pPr>
    <w:rPr>
      <w:rFonts w:ascii="Calibri" w:eastAsiaTheme="minorEastAsia" w:hAnsi="Calibri" w:cs="Calibri"/>
      <w:sz w:val="22"/>
      <w:lang w:val="fr-FR" w:eastAsia="fr-FR"/>
    </w:rPr>
  </w:style>
  <w:style w:type="character" w:customStyle="1" w:styleId="CorpsdetexteCar">
    <w:name w:val="Corps de texte Car"/>
    <w:basedOn w:val="Policepardfaut"/>
    <w:link w:val="Corpsdetexte"/>
    <w:uiPriority w:val="1"/>
    <w:rsid w:val="0069626B"/>
    <w:rPr>
      <w:rFonts w:ascii="Calibri" w:eastAsiaTheme="minorEastAsia" w:hAnsi="Calibri" w:cs="Calibri"/>
      <w:lang w:eastAsia="fr-FR"/>
    </w:rPr>
  </w:style>
  <w:style w:type="paragraph" w:styleId="Paragraphedeliste">
    <w:name w:val="List Paragraph"/>
    <w:aliases w:val="Puce (niveau2)"/>
    <w:basedOn w:val="Normal"/>
    <w:uiPriority w:val="1"/>
    <w:qFormat/>
    <w:rsid w:val="0069626B"/>
    <w:pPr>
      <w:widowControl w:val="0"/>
      <w:autoSpaceDE w:val="0"/>
      <w:autoSpaceDN w:val="0"/>
      <w:adjustRightInd w:val="0"/>
      <w:spacing w:after="0" w:line="240" w:lineRule="auto"/>
    </w:pPr>
    <w:rPr>
      <w:rFonts w:ascii="Times New Roman" w:eastAsiaTheme="minorEastAsia" w:hAnsi="Times New Roman"/>
      <w:sz w:val="24"/>
      <w:szCs w:val="24"/>
      <w:lang w:val="fr-FR" w:eastAsia="fr-FR"/>
    </w:rPr>
  </w:style>
  <w:style w:type="paragraph" w:customStyle="1" w:styleId="Default">
    <w:name w:val="Default"/>
    <w:rsid w:val="0069626B"/>
    <w:pPr>
      <w:autoSpaceDE w:val="0"/>
      <w:autoSpaceDN w:val="0"/>
      <w:adjustRightInd w:val="0"/>
      <w:spacing w:after="0" w:line="240" w:lineRule="auto"/>
    </w:pPr>
    <w:rPr>
      <w:rFonts w:ascii="Arial" w:eastAsia="Times New Roman" w:hAnsi="Arial" w:cs="Arial"/>
      <w:color w:val="000000"/>
      <w:sz w:val="24"/>
      <w:szCs w:val="24"/>
    </w:rPr>
  </w:style>
  <w:style w:type="paragraph" w:styleId="En-tte">
    <w:name w:val="header"/>
    <w:aliases w:val="annexe"/>
    <w:basedOn w:val="Normal"/>
    <w:link w:val="En-tteCar"/>
    <w:uiPriority w:val="99"/>
    <w:unhideWhenUsed/>
    <w:rsid w:val="0069626B"/>
    <w:pPr>
      <w:tabs>
        <w:tab w:val="center" w:pos="4536"/>
        <w:tab w:val="right" w:pos="9072"/>
      </w:tabs>
      <w:spacing w:after="0" w:line="240" w:lineRule="auto"/>
    </w:pPr>
  </w:style>
  <w:style w:type="character" w:customStyle="1" w:styleId="En-tteCar">
    <w:name w:val="En-tête Car"/>
    <w:aliases w:val="annexe Car"/>
    <w:basedOn w:val="Policepardfaut"/>
    <w:link w:val="En-tte"/>
    <w:uiPriority w:val="99"/>
    <w:rsid w:val="0069626B"/>
    <w:rPr>
      <w:rFonts w:ascii="Arial" w:eastAsia="Times New Roman" w:hAnsi="Arial" w:cs="Times New Roman"/>
      <w:sz w:val="20"/>
      <w:lang w:val="en-US"/>
    </w:rPr>
  </w:style>
  <w:style w:type="paragraph" w:styleId="Pieddepage">
    <w:name w:val="footer"/>
    <w:basedOn w:val="Normal"/>
    <w:link w:val="PieddepageCar"/>
    <w:uiPriority w:val="99"/>
    <w:unhideWhenUsed/>
    <w:rsid w:val="006962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626B"/>
    <w:rPr>
      <w:rFonts w:ascii="Arial" w:eastAsia="Times New Roman" w:hAnsi="Arial" w:cs="Times New Roman"/>
      <w:sz w:val="20"/>
      <w:lang w:val="en-US"/>
    </w:rPr>
  </w:style>
  <w:style w:type="paragraph" w:customStyle="1" w:styleId="p1">
    <w:name w:val="p1"/>
    <w:basedOn w:val="Normal"/>
    <w:rsid w:val="0069626B"/>
    <w:pPr>
      <w:numPr>
        <w:numId w:val="7"/>
      </w:numPr>
      <w:suppressAutoHyphens/>
      <w:overflowPunct w:val="0"/>
      <w:autoSpaceDE w:val="0"/>
      <w:spacing w:after="240" w:line="240" w:lineRule="atLeast"/>
      <w:jc w:val="both"/>
      <w:textAlignment w:val="baseline"/>
    </w:pPr>
    <w:rPr>
      <w:rFonts w:ascii="Univers" w:hAnsi="Univers" w:cs="Univers"/>
      <w:sz w:val="22"/>
      <w:lang w:val="fr-FR" w:eastAsia="ar-SA"/>
    </w:rPr>
  </w:style>
  <w:style w:type="paragraph" w:styleId="NormalWeb">
    <w:name w:val="Normal (Web)"/>
    <w:basedOn w:val="Normal"/>
    <w:uiPriority w:val="99"/>
    <w:unhideWhenUsed/>
    <w:rsid w:val="0069626B"/>
    <w:pPr>
      <w:spacing w:before="100" w:beforeAutospacing="1" w:after="100" w:afterAutospacing="1" w:line="240" w:lineRule="auto"/>
    </w:pPr>
    <w:rPr>
      <w:rFonts w:ascii="Times New Roman" w:hAnsi="Times New Roman"/>
      <w:sz w:val="24"/>
      <w:szCs w:val="24"/>
      <w:lang w:val="fr-FR" w:eastAsia="fr-FR"/>
    </w:rPr>
  </w:style>
  <w:style w:type="paragraph" w:styleId="Notedefin">
    <w:name w:val="endnote text"/>
    <w:basedOn w:val="Normal"/>
    <w:link w:val="NotedefinCar"/>
    <w:uiPriority w:val="99"/>
    <w:semiHidden/>
    <w:unhideWhenUsed/>
    <w:rsid w:val="0069626B"/>
    <w:pPr>
      <w:spacing w:after="0" w:line="240" w:lineRule="auto"/>
    </w:pPr>
    <w:rPr>
      <w:szCs w:val="20"/>
    </w:rPr>
  </w:style>
  <w:style w:type="character" w:customStyle="1" w:styleId="NotedefinCar">
    <w:name w:val="Note de fin Car"/>
    <w:basedOn w:val="Policepardfaut"/>
    <w:link w:val="Notedefin"/>
    <w:uiPriority w:val="99"/>
    <w:semiHidden/>
    <w:rsid w:val="0069626B"/>
    <w:rPr>
      <w:rFonts w:ascii="Arial" w:eastAsia="Times New Roman" w:hAnsi="Arial" w:cs="Times New Roman"/>
      <w:sz w:val="20"/>
      <w:szCs w:val="20"/>
      <w:lang w:val="en-US"/>
    </w:rPr>
  </w:style>
  <w:style w:type="character" w:styleId="Appeldenotedefin">
    <w:name w:val="endnote reference"/>
    <w:basedOn w:val="Policepardfaut"/>
    <w:uiPriority w:val="99"/>
    <w:semiHidden/>
    <w:unhideWhenUsed/>
    <w:rsid w:val="0069626B"/>
    <w:rPr>
      <w:rFonts w:cs="Times New Roman"/>
      <w:vertAlign w:val="superscript"/>
    </w:rPr>
  </w:style>
  <w:style w:type="paragraph" w:styleId="Rvision">
    <w:name w:val="Revision"/>
    <w:hidden/>
    <w:uiPriority w:val="99"/>
    <w:semiHidden/>
    <w:rsid w:val="0069626B"/>
    <w:pPr>
      <w:spacing w:after="0" w:line="240" w:lineRule="auto"/>
    </w:pPr>
    <w:rPr>
      <w:rFonts w:ascii="Arial" w:eastAsia="Times New Roman" w:hAnsi="Arial" w:cs="Times New Roman"/>
      <w:sz w:val="20"/>
      <w:lang w:val="en-US"/>
    </w:rPr>
  </w:style>
  <w:style w:type="character" w:styleId="Numrodepage">
    <w:name w:val="page number"/>
    <w:basedOn w:val="Policepardfaut"/>
    <w:uiPriority w:val="99"/>
    <w:semiHidden/>
    <w:rsid w:val="0069626B"/>
    <w:rPr>
      <w:rFonts w:cs="Times New Roman"/>
    </w:rPr>
  </w:style>
  <w:style w:type="table" w:styleId="Grilledutableau">
    <w:name w:val="Table Grid"/>
    <w:basedOn w:val="TableauNormal"/>
    <w:rsid w:val="0069626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9626B"/>
    <w:rPr>
      <w:rFonts w:cs="Times New Roman"/>
      <w:color w:val="800080" w:themeColor="followedHyperlink"/>
      <w:u w:val="single"/>
    </w:rPr>
  </w:style>
  <w:style w:type="character" w:styleId="Mentionnonrsolue">
    <w:name w:val="Unresolved Mention"/>
    <w:basedOn w:val="Policepardfaut"/>
    <w:uiPriority w:val="99"/>
    <w:semiHidden/>
    <w:unhideWhenUsed/>
    <w:rsid w:val="0069626B"/>
    <w:rPr>
      <w:color w:val="605E5C"/>
      <w:shd w:val="clear" w:color="auto" w:fill="E1DFDD"/>
    </w:rPr>
  </w:style>
  <w:style w:type="paragraph" w:styleId="Retraitcorpsdetexte">
    <w:name w:val="Body Text Indent"/>
    <w:basedOn w:val="Normal"/>
    <w:link w:val="RetraitcorpsdetexteCar"/>
    <w:uiPriority w:val="99"/>
    <w:semiHidden/>
    <w:unhideWhenUsed/>
    <w:rsid w:val="0069626B"/>
    <w:pPr>
      <w:spacing w:after="120"/>
      <w:ind w:left="283"/>
    </w:pPr>
  </w:style>
  <w:style w:type="character" w:customStyle="1" w:styleId="RetraitcorpsdetexteCar">
    <w:name w:val="Retrait corps de texte Car"/>
    <w:basedOn w:val="Policepardfaut"/>
    <w:link w:val="Retraitcorpsdetexte"/>
    <w:uiPriority w:val="99"/>
    <w:semiHidden/>
    <w:rsid w:val="0069626B"/>
    <w:rPr>
      <w:rFonts w:ascii="Arial" w:eastAsia="Times New Roman" w:hAnsi="Arial" w:cs="Times New Roman"/>
      <w:sz w:val="20"/>
      <w:lang w:val="en-US"/>
    </w:rPr>
  </w:style>
  <w:style w:type="paragraph" w:styleId="TM1">
    <w:name w:val="toc 1"/>
    <w:basedOn w:val="Normal"/>
    <w:next w:val="Normal"/>
    <w:autoRedefine/>
    <w:uiPriority w:val="39"/>
    <w:unhideWhenUsed/>
    <w:rsid w:val="009208F6"/>
    <w:pPr>
      <w:spacing w:after="100"/>
    </w:pPr>
    <w:rPr>
      <w:rFonts w:asciiTheme="minorHAnsi" w:eastAsiaTheme="minorEastAsia" w:hAnsiTheme="minorHAnsi" w:cstheme="minorBidi"/>
      <w:sz w:val="22"/>
      <w:lang w:val="fr-FR" w:eastAsia="fr-FR"/>
    </w:rPr>
  </w:style>
  <w:style w:type="paragraph" w:styleId="TM3">
    <w:name w:val="toc 3"/>
    <w:basedOn w:val="Normal"/>
    <w:next w:val="Normal"/>
    <w:autoRedefine/>
    <w:uiPriority w:val="39"/>
    <w:unhideWhenUsed/>
    <w:rsid w:val="009208F6"/>
    <w:pPr>
      <w:spacing w:after="100"/>
      <w:ind w:left="440"/>
    </w:pPr>
    <w:rPr>
      <w:rFonts w:asciiTheme="minorHAnsi" w:eastAsiaTheme="minorEastAsia" w:hAnsiTheme="minorHAnsi" w:cstheme="minorBidi"/>
      <w:sz w:val="22"/>
      <w:lang w:val="fr-FR" w:eastAsia="fr-FR"/>
    </w:rPr>
  </w:style>
  <w:style w:type="paragraph" w:styleId="TM4">
    <w:name w:val="toc 4"/>
    <w:basedOn w:val="Normal"/>
    <w:next w:val="Normal"/>
    <w:autoRedefine/>
    <w:uiPriority w:val="39"/>
    <w:unhideWhenUsed/>
    <w:rsid w:val="009208F6"/>
    <w:pPr>
      <w:spacing w:after="100"/>
      <w:ind w:left="660"/>
    </w:pPr>
    <w:rPr>
      <w:rFonts w:asciiTheme="minorHAnsi" w:eastAsiaTheme="minorEastAsia" w:hAnsiTheme="minorHAnsi" w:cstheme="minorBidi"/>
      <w:sz w:val="22"/>
      <w:lang w:val="fr-FR" w:eastAsia="fr-FR"/>
    </w:rPr>
  </w:style>
  <w:style w:type="paragraph" w:styleId="TM5">
    <w:name w:val="toc 5"/>
    <w:basedOn w:val="Normal"/>
    <w:next w:val="Normal"/>
    <w:autoRedefine/>
    <w:uiPriority w:val="39"/>
    <w:unhideWhenUsed/>
    <w:rsid w:val="009208F6"/>
    <w:pPr>
      <w:spacing w:after="100"/>
      <w:ind w:left="880"/>
    </w:pPr>
    <w:rPr>
      <w:rFonts w:asciiTheme="minorHAnsi" w:eastAsiaTheme="minorEastAsia" w:hAnsiTheme="minorHAnsi" w:cstheme="minorBidi"/>
      <w:sz w:val="22"/>
      <w:lang w:val="fr-FR" w:eastAsia="fr-FR"/>
    </w:rPr>
  </w:style>
  <w:style w:type="paragraph" w:styleId="TM6">
    <w:name w:val="toc 6"/>
    <w:basedOn w:val="Normal"/>
    <w:next w:val="Normal"/>
    <w:autoRedefine/>
    <w:uiPriority w:val="39"/>
    <w:unhideWhenUsed/>
    <w:rsid w:val="009208F6"/>
    <w:pPr>
      <w:spacing w:after="100"/>
      <w:ind w:left="1100"/>
    </w:pPr>
    <w:rPr>
      <w:rFonts w:asciiTheme="minorHAnsi" w:eastAsiaTheme="minorEastAsia" w:hAnsiTheme="minorHAnsi" w:cstheme="minorBidi"/>
      <w:sz w:val="22"/>
      <w:lang w:val="fr-FR" w:eastAsia="fr-FR"/>
    </w:rPr>
  </w:style>
  <w:style w:type="paragraph" w:styleId="TM7">
    <w:name w:val="toc 7"/>
    <w:basedOn w:val="Normal"/>
    <w:next w:val="Normal"/>
    <w:autoRedefine/>
    <w:uiPriority w:val="39"/>
    <w:unhideWhenUsed/>
    <w:rsid w:val="009208F6"/>
    <w:pPr>
      <w:spacing w:after="100"/>
      <w:ind w:left="1320"/>
    </w:pPr>
    <w:rPr>
      <w:rFonts w:asciiTheme="minorHAnsi" w:eastAsiaTheme="minorEastAsia" w:hAnsiTheme="minorHAnsi" w:cstheme="minorBidi"/>
      <w:sz w:val="22"/>
      <w:lang w:val="fr-FR" w:eastAsia="fr-FR"/>
    </w:rPr>
  </w:style>
  <w:style w:type="paragraph" w:styleId="TM8">
    <w:name w:val="toc 8"/>
    <w:basedOn w:val="Normal"/>
    <w:next w:val="Normal"/>
    <w:autoRedefine/>
    <w:uiPriority w:val="39"/>
    <w:unhideWhenUsed/>
    <w:rsid w:val="009208F6"/>
    <w:pPr>
      <w:spacing w:after="100"/>
      <w:ind w:left="1540"/>
    </w:pPr>
    <w:rPr>
      <w:rFonts w:asciiTheme="minorHAnsi" w:eastAsiaTheme="minorEastAsia" w:hAnsiTheme="minorHAnsi" w:cstheme="minorBidi"/>
      <w:sz w:val="22"/>
      <w:lang w:val="fr-FR" w:eastAsia="fr-FR"/>
    </w:rPr>
  </w:style>
  <w:style w:type="paragraph" w:styleId="TM9">
    <w:name w:val="toc 9"/>
    <w:basedOn w:val="Normal"/>
    <w:next w:val="Normal"/>
    <w:autoRedefine/>
    <w:uiPriority w:val="39"/>
    <w:unhideWhenUsed/>
    <w:rsid w:val="009208F6"/>
    <w:pPr>
      <w:spacing w:after="100"/>
      <w:ind w:left="1760"/>
    </w:pPr>
    <w:rPr>
      <w:rFonts w:asciiTheme="minorHAnsi" w:eastAsiaTheme="minorEastAsia" w:hAnsiTheme="minorHAnsi" w:cstheme="minorBidi"/>
      <w:sz w:val="22"/>
      <w:lang w:val="fr-FR" w:eastAsia="fr-FR"/>
    </w:rPr>
  </w:style>
  <w:style w:type="character" w:customStyle="1" w:styleId="Titre3Car">
    <w:name w:val="Titre 3 Car"/>
    <w:basedOn w:val="Policepardfaut"/>
    <w:link w:val="Titre3"/>
    <w:uiPriority w:val="9"/>
    <w:rsid w:val="009C033B"/>
    <w:rPr>
      <w:rFonts w:asciiTheme="majorHAnsi" w:eastAsiaTheme="majorEastAsia" w:hAnsiTheme="majorHAnsi" w:cstheme="majorBidi"/>
      <w:color w:val="243F60" w:themeColor="accent1" w:themeShade="7F"/>
      <w:sz w:val="24"/>
      <w:szCs w:val="24"/>
      <w:lang w:val="en-US"/>
    </w:rPr>
  </w:style>
  <w:style w:type="character" w:customStyle="1" w:styleId="Titre4Car">
    <w:name w:val="Titre 4 Car"/>
    <w:basedOn w:val="Policepardfaut"/>
    <w:link w:val="Titre4"/>
    <w:uiPriority w:val="9"/>
    <w:semiHidden/>
    <w:rsid w:val="00CE7B52"/>
    <w:rPr>
      <w:rFonts w:asciiTheme="majorHAnsi" w:eastAsiaTheme="majorEastAsia" w:hAnsiTheme="majorHAnsi" w:cstheme="majorBidi"/>
      <w:i/>
      <w:iCs/>
      <w:color w:val="365F91" w:themeColor="accent1" w:themeShade="BF"/>
      <w:sz w:val="20"/>
      <w:lang w:val="en-US"/>
    </w:rPr>
  </w:style>
  <w:style w:type="character" w:customStyle="1" w:styleId="Titre6Car">
    <w:name w:val="Titre 6 Car"/>
    <w:basedOn w:val="Policepardfaut"/>
    <w:link w:val="Titre6"/>
    <w:uiPriority w:val="9"/>
    <w:semiHidden/>
    <w:rsid w:val="00444A97"/>
    <w:rPr>
      <w:rFonts w:asciiTheme="majorHAnsi" w:eastAsiaTheme="majorEastAsia" w:hAnsiTheme="majorHAnsi" w:cstheme="majorBidi"/>
      <w:color w:val="243F60" w:themeColor="accent1" w:themeShade="7F"/>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160279">
      <w:bodyDiv w:val="1"/>
      <w:marLeft w:val="0"/>
      <w:marRight w:val="0"/>
      <w:marTop w:val="0"/>
      <w:marBottom w:val="0"/>
      <w:divBdr>
        <w:top w:val="none" w:sz="0" w:space="0" w:color="auto"/>
        <w:left w:val="none" w:sz="0" w:space="0" w:color="auto"/>
        <w:bottom w:val="none" w:sz="0" w:space="0" w:color="auto"/>
        <w:right w:val="none" w:sz="0" w:space="0" w:color="auto"/>
      </w:divBdr>
    </w:div>
    <w:div w:id="659038331">
      <w:bodyDiv w:val="1"/>
      <w:marLeft w:val="0"/>
      <w:marRight w:val="0"/>
      <w:marTop w:val="0"/>
      <w:marBottom w:val="0"/>
      <w:divBdr>
        <w:top w:val="none" w:sz="0" w:space="0" w:color="auto"/>
        <w:left w:val="none" w:sz="0" w:space="0" w:color="auto"/>
        <w:bottom w:val="none" w:sz="0" w:space="0" w:color="auto"/>
        <w:right w:val="none" w:sz="0" w:space="0" w:color="auto"/>
      </w:divBdr>
    </w:div>
    <w:div w:id="150296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ifpenergiesnouvelles.fr/sites/ifpen.fr/files/inline-images/IFPEN/VF_Code-de-conduite-anticorruption-IFP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EF68F-FA77-4550-BAE9-E9458D7D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42</Pages>
  <Words>16799</Words>
  <Characters>92400</Characters>
  <Application>Microsoft Office Word</Application>
  <DocSecurity>0</DocSecurity>
  <Lines>770</Lines>
  <Paragraphs>217</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108982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 Lorraine</dc:creator>
  <cp:keywords/>
  <dc:description/>
  <cp:lastModifiedBy>CORDIER Nathalie</cp:lastModifiedBy>
  <cp:revision>4</cp:revision>
  <cp:lastPrinted>2025-05-16T14:17:00Z</cp:lastPrinted>
  <dcterms:created xsi:type="dcterms:W3CDTF">2025-10-03T11:36:00Z</dcterms:created>
  <dcterms:modified xsi:type="dcterms:W3CDTF">2025-10-07T12:02:00Z</dcterms:modified>
</cp:coreProperties>
</file>